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6F670"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rFonts w:ascii="Arial" w:hAnsi="Arial"/>
        </w:rPr>
      </w:pPr>
      <w:r w:rsidRPr="00302A44">
        <w:rPr>
          <w:rFonts w:ascii="Arial" w:hAnsi="Arial"/>
        </w:rPr>
        <w:fldChar w:fldCharType="begin"/>
      </w:r>
      <w:r w:rsidRPr="00302A44">
        <w:rPr>
          <w:rFonts w:ascii="Arial" w:hAnsi="Arial"/>
        </w:rPr>
        <w:instrText xml:space="preserve"> SEQ CHAPTER \h \r 1</w:instrText>
      </w:r>
      <w:r w:rsidRPr="00302A44">
        <w:rPr>
          <w:rFonts w:ascii="Arial" w:hAnsi="Arial"/>
        </w:rPr>
        <w:fldChar w:fldCharType="separate"/>
      </w:r>
      <w:r w:rsidRPr="00302A44">
        <w:rPr>
          <w:rFonts w:ascii="Arial" w:hAnsi="Arial"/>
        </w:rPr>
        <w:fldChar w:fldCharType="end"/>
      </w:r>
      <w:r w:rsidRPr="00302A44">
        <w:rPr>
          <w:rFonts w:ascii="Arial" w:hAnsi="Arial"/>
          <w:noProof/>
        </w:rPr>
        <w:drawing>
          <wp:inline distT="0" distB="0" distL="0" distR="0" wp14:anchorId="0F2C1676" wp14:editId="29665CAC">
            <wp:extent cx="1569720" cy="1051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9720" cy="1051560"/>
                    </a:xfrm>
                    <a:prstGeom prst="rect">
                      <a:avLst/>
                    </a:prstGeom>
                    <a:noFill/>
                    <a:ln>
                      <a:noFill/>
                    </a:ln>
                  </pic:spPr>
                </pic:pic>
              </a:graphicData>
            </a:graphic>
          </wp:inline>
        </w:drawing>
      </w:r>
      <w:r w:rsidRPr="00302A44">
        <w:rPr>
          <w:rFonts w:ascii="Arial" w:hAnsi="Arial"/>
          <w:noProof/>
        </w:rPr>
        <mc:AlternateContent>
          <mc:Choice Requires="wps">
            <w:drawing>
              <wp:anchor distT="0" distB="0" distL="113538" distR="113538" simplePos="0" relativeHeight="251659264" behindDoc="1" locked="0" layoutInCell="1" allowOverlap="1" wp14:anchorId="56FE07FA" wp14:editId="6A84E553">
                <wp:simplePos x="0" y="0"/>
                <wp:positionH relativeFrom="margin">
                  <wp:posOffset>-440690</wp:posOffset>
                </wp:positionH>
                <wp:positionV relativeFrom="paragraph">
                  <wp:posOffset>0</wp:posOffset>
                </wp:positionV>
                <wp:extent cx="429895" cy="608330"/>
                <wp:effectExtent l="0" t="0" r="0" b="0"/>
                <wp:wrapSquare wrapText="bothSides"/>
                <wp:docPr id="919841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608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CDC35" w14:textId="77777777" w:rsidR="00321EB4" w:rsidRDefault="00321EB4" w:rsidP="00321EB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b/>
                                <w:color w:val="FFFFFF"/>
                                <w:sz w:val="72"/>
                              </w:rPr>
                            </w:pPr>
                          </w:p>
                          <w:p w14:paraId="72C8B48B" w14:textId="77777777" w:rsidR="00321EB4" w:rsidRDefault="00321EB4" w:rsidP="00321EB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b/>
                                <w:color w:val="FFFFFF"/>
                                <w:sz w:val="72"/>
                              </w:rPr>
                            </w:pPr>
                          </w:p>
                        </w:txbxContent>
                      </wps:txbx>
                      <wps:bodyPr rot="0" vert="horz" wrap="square" lIns="88392" tIns="38100" rIns="88392" bIns="381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E07FA" id="_x0000_t202" coordsize="21600,21600" o:spt="202" path="m,l,21600r21600,l21600,xe">
                <v:stroke joinstyle="miter"/>
                <v:path gradientshapeok="t" o:connecttype="rect"/>
              </v:shapetype>
              <v:shape id="Text Box 2" o:spid="_x0000_s1026" type="#_x0000_t202" style="position:absolute;left:0;text-align:left;margin-left:-34.7pt;margin-top:0;width:33.85pt;height:47.9pt;z-index:-251657216;visibility:visible;mso-wrap-style:square;mso-width-percent:0;mso-height-percent:0;mso-wrap-distance-left:8.94pt;mso-wrap-distance-top:0;mso-wrap-distance-right:8.94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" stroked="f">
                <v:textbox inset="6.96pt,3pt,6.96pt,3pt">
                  <w:txbxContent>
                    <w:p w14:paraId="2DECDC35" w14:textId="77777777" w:rsidR="00321EB4" w:rsidRDefault="00321EB4" w:rsidP="00321EB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b/>
                          <w:color w:val="FFFFFF"/>
                          <w:sz w:val="72"/>
                        </w:rPr>
                      </w:pPr>
                    </w:p>
                    <w:p w14:paraId="72C8B48B" w14:textId="77777777" w:rsidR="00321EB4" w:rsidRDefault="00321EB4" w:rsidP="00321EB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b/>
                          <w:color w:val="FFFFFF"/>
                          <w:sz w:val="72"/>
                        </w:rPr>
                      </w:pPr>
                    </w:p>
                  </w:txbxContent>
                </v:textbox>
                <w10:wrap type="square" anchorx="margin"/>
              </v:shape>
            </w:pict>
          </mc:Fallback>
        </mc:AlternateContent>
      </w:r>
    </w:p>
    <w:p w14:paraId="7BC8E82C" w14:textId="5D69AFF1"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before="60"/>
        <w:jc w:val="center"/>
        <w:rPr>
          <w:rFonts w:ascii="Arial" w:hAnsi="Arial"/>
          <w:szCs w:val="28"/>
        </w:rPr>
      </w:pPr>
      <w:r w:rsidRPr="00302A44">
        <w:rPr>
          <w:rFonts w:ascii="Arial" w:hAnsi="Arial"/>
        </w:rPr>
        <w:t xml:space="preserve"> </w:t>
      </w:r>
      <w:r w:rsidRPr="00302A44">
        <w:rPr>
          <w:rFonts w:ascii="Arial" w:hAnsi="Arial"/>
          <w:szCs w:val="28"/>
        </w:rPr>
        <w:t>Vol. 20</w:t>
      </w:r>
      <w:r>
        <w:rPr>
          <w:rFonts w:ascii="Arial" w:hAnsi="Arial"/>
          <w:szCs w:val="28"/>
        </w:rPr>
        <w:t>4</w:t>
      </w:r>
      <w:r w:rsidRPr="00302A44">
        <w:rPr>
          <w:rFonts w:ascii="Arial" w:hAnsi="Arial"/>
          <w:szCs w:val="28"/>
        </w:rPr>
        <w:t xml:space="preserve"> No. </w:t>
      </w:r>
      <w:r>
        <w:rPr>
          <w:rFonts w:ascii="Arial" w:hAnsi="Arial"/>
          <w:szCs w:val="28"/>
        </w:rPr>
        <w:t>5</w:t>
      </w:r>
      <w:r w:rsidRPr="00302A44">
        <w:rPr>
          <w:rFonts w:ascii="Arial" w:hAnsi="Arial"/>
          <w:szCs w:val="28"/>
        </w:rPr>
        <w:t xml:space="preserve"> and </w:t>
      </w:r>
      <w:r>
        <w:rPr>
          <w:rFonts w:ascii="Arial" w:hAnsi="Arial"/>
          <w:szCs w:val="28"/>
        </w:rPr>
        <w:t>6</w:t>
      </w:r>
      <w:r w:rsidRPr="00302A44">
        <w:rPr>
          <w:rFonts w:ascii="Arial" w:hAnsi="Arial"/>
          <w:szCs w:val="28"/>
        </w:rPr>
        <w:t xml:space="preserve"> </w:t>
      </w:r>
      <w:r>
        <w:rPr>
          <w:rFonts w:ascii="Arial" w:hAnsi="Arial"/>
          <w:szCs w:val="28"/>
        </w:rPr>
        <w:t>November</w:t>
      </w:r>
      <w:r w:rsidRPr="00302A44">
        <w:rPr>
          <w:rFonts w:ascii="Arial" w:hAnsi="Arial"/>
          <w:szCs w:val="28"/>
        </w:rPr>
        <w:t>/</w:t>
      </w:r>
      <w:r>
        <w:rPr>
          <w:rFonts w:ascii="Arial" w:hAnsi="Arial"/>
          <w:szCs w:val="28"/>
        </w:rPr>
        <w:t>December</w:t>
      </w:r>
      <w:r w:rsidRPr="00302A44">
        <w:rPr>
          <w:rFonts w:ascii="Arial" w:hAnsi="Arial"/>
          <w:szCs w:val="28"/>
        </w:rPr>
        <w:t xml:space="preserve"> 2026</w:t>
      </w:r>
    </w:p>
    <w:p w14:paraId="657FD6BE"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p>
    <w:p w14:paraId="745E337A"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r w:rsidRPr="00302A44">
        <w:rPr>
          <w:rFonts w:ascii="Arial" w:hAnsi="Arial"/>
          <w:szCs w:val="28"/>
        </w:rPr>
        <w:t xml:space="preserve">The Notes, formerly called Chart Notes, ISSN 1523-275, is published bimonthly, copyright © 1999-2026 by Survivorship. All rights reserved. The entire contents of this issue are copyrighted by Survivorship and by individual contributors. Please write Survivorship or E-mail </w:t>
      </w:r>
      <w:hyperlink r:id="rId7" w:history="1">
        <w:r w:rsidRPr="00302A44">
          <w:rPr>
            <w:rStyle w:val="WPHyperlink"/>
            <w:rFonts w:ascii="Arial" w:eastAsiaTheme="majorEastAsia" w:hAnsi="Arial"/>
            <w:szCs w:val="28"/>
          </w:rPr>
          <w:t>info@survivorship.org</w:t>
        </w:r>
      </w:hyperlink>
      <w:r w:rsidRPr="00302A44">
        <w:rPr>
          <w:rFonts w:ascii="Arial" w:hAnsi="Arial"/>
          <w:szCs w:val="28"/>
        </w:rPr>
        <w:t xml:space="preserve"> for permission to reprint. Survivorship is a nonprofit organization.</w:t>
      </w:r>
    </w:p>
    <w:p w14:paraId="5CE9C435"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rPr>
      </w:pPr>
    </w:p>
    <w:p w14:paraId="0F190CE2"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p>
    <w:p w14:paraId="4F0FF598"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r w:rsidRPr="00302A44">
        <w:rPr>
          <w:rFonts w:ascii="Arial" w:hAnsi="Arial"/>
          <w:szCs w:val="28"/>
        </w:rPr>
        <w:t>Dear Friends,</w:t>
      </w:r>
    </w:p>
    <w:p w14:paraId="324DAA9A"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p>
    <w:p w14:paraId="68969C60"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Cs w:val="28"/>
        </w:rPr>
      </w:pPr>
      <w:r w:rsidRPr="00302A44">
        <w:rPr>
          <w:rFonts w:ascii="Arial" w:hAnsi="Arial"/>
          <w:szCs w:val="28"/>
        </w:rPr>
        <w:t xml:space="preserve">Thank you for supporting Survivorship. </w:t>
      </w:r>
    </w:p>
    <w:p w14:paraId="1D3AD0BB" w14:textId="77777777" w:rsidR="001A6A68" w:rsidRDefault="001A6A68"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Cs w:val="28"/>
        </w:rPr>
      </w:pPr>
    </w:p>
    <w:p w14:paraId="165227DF" w14:textId="5CBF05CA" w:rsidR="00343D51" w:rsidRDefault="00343D51"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Cs w:val="28"/>
        </w:rPr>
      </w:pPr>
      <w:r w:rsidRPr="00343D51">
        <w:rPr>
          <w:rFonts w:ascii="Arial" w:hAnsi="Arial"/>
          <w:b/>
          <w:bCs/>
          <w:szCs w:val="28"/>
        </w:rPr>
        <w:t>Our</w:t>
      </w:r>
      <w:r>
        <w:rPr>
          <w:rFonts w:ascii="Arial" w:hAnsi="Arial"/>
          <w:szCs w:val="28"/>
        </w:rPr>
        <w:t xml:space="preserve"> </w:t>
      </w:r>
      <w:r w:rsidRPr="00343D51">
        <w:rPr>
          <w:rFonts w:ascii="Arial" w:hAnsi="Arial"/>
          <w:b/>
          <w:bCs/>
          <w:szCs w:val="28"/>
        </w:rPr>
        <w:t>Survivorship Trafficking and Extreme Abuse Online Conference 2026 Presentations</w:t>
      </w:r>
      <w:r>
        <w:rPr>
          <w:rFonts w:ascii="Arial" w:hAnsi="Arial"/>
          <w:b/>
          <w:bCs/>
          <w:szCs w:val="28"/>
        </w:rPr>
        <w:t xml:space="preserve"> are online at </w:t>
      </w:r>
      <w:r w:rsidRPr="00343D51">
        <w:rPr>
          <w:rFonts w:ascii="Arial" w:hAnsi="Arial"/>
          <w:szCs w:val="28"/>
        </w:rPr>
        <w:t xml:space="preserve"> </w:t>
      </w:r>
      <w:hyperlink r:id="rId8" w:history="1">
        <w:r w:rsidRPr="00343D51">
          <w:rPr>
            <w:rStyle w:val="Hyperlink"/>
            <w:rFonts w:ascii="Arial" w:hAnsi="Arial"/>
            <w:szCs w:val="28"/>
          </w:rPr>
          <w:t>https://survivorship.org/the-survivorship-trafficking-and-extreme-abuse-online-conference-2026-presentations/</w:t>
        </w:r>
      </w:hyperlink>
    </w:p>
    <w:p w14:paraId="74FA052F"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Cs w:val="28"/>
        </w:rPr>
      </w:pPr>
    </w:p>
    <w:p w14:paraId="20715B8D" w14:textId="272C786F"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szCs w:val="28"/>
        </w:rPr>
      </w:pPr>
      <w:r w:rsidRPr="00320464">
        <w:rPr>
          <w:rFonts w:ascii="Arial" w:hAnsi="Arial"/>
          <w:b/>
          <w:bCs/>
          <w:szCs w:val="28"/>
        </w:rPr>
        <w:t xml:space="preserve">Survivorship is looking for articles </w:t>
      </w:r>
      <w:r w:rsidR="00004498">
        <w:rPr>
          <w:rFonts w:ascii="Arial" w:hAnsi="Arial"/>
          <w:b/>
          <w:bCs/>
          <w:szCs w:val="28"/>
        </w:rPr>
        <w:t xml:space="preserve">and poems </w:t>
      </w:r>
      <w:r w:rsidRPr="00320464">
        <w:rPr>
          <w:rFonts w:ascii="Arial" w:hAnsi="Arial"/>
          <w:b/>
          <w:bCs/>
          <w:szCs w:val="28"/>
        </w:rPr>
        <w:t xml:space="preserve">for our </w:t>
      </w:r>
      <w:r>
        <w:rPr>
          <w:rFonts w:ascii="Arial" w:hAnsi="Arial"/>
          <w:b/>
          <w:bCs/>
          <w:szCs w:val="28"/>
        </w:rPr>
        <w:t>winter</w:t>
      </w:r>
      <w:r w:rsidRPr="00320464">
        <w:rPr>
          <w:rFonts w:ascii="Arial" w:hAnsi="Arial"/>
          <w:b/>
          <w:bCs/>
          <w:szCs w:val="28"/>
        </w:rPr>
        <w:t xml:space="preserve"> journal.</w:t>
      </w:r>
      <w:r>
        <w:rPr>
          <w:rFonts w:ascii="Arial" w:hAnsi="Arial"/>
          <w:szCs w:val="28"/>
        </w:rPr>
        <w:t xml:space="preserve"> Information on how to submit articles is at: </w:t>
      </w:r>
      <w:hyperlink r:id="rId9" w:history="1">
        <w:r w:rsidRPr="000D125F">
          <w:rPr>
            <w:rStyle w:val="Hyperlink"/>
            <w:rFonts w:ascii="Arial" w:hAnsi="Arial"/>
            <w:szCs w:val="28"/>
          </w:rPr>
          <w:t>https://survivorship.org/guidelines-for-submission-of-prose-poetry-and-art-to-survivorship-content/</w:t>
        </w:r>
      </w:hyperlink>
      <w:r>
        <w:rPr>
          <w:rFonts w:ascii="Arial" w:hAnsi="Arial"/>
          <w:szCs w:val="28"/>
        </w:rPr>
        <w:t xml:space="preserve"> </w:t>
      </w:r>
    </w:p>
    <w:p w14:paraId="37D1F203"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p>
    <w:p w14:paraId="0C3E2300"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r w:rsidRPr="00302A44">
        <w:rPr>
          <w:rFonts w:ascii="Arial" w:hAnsi="Arial"/>
          <w:b/>
          <w:bCs/>
          <w:szCs w:val="28"/>
        </w:rPr>
        <w:t>Survivorship has a monthly or bi-monthly discussion zoom</w:t>
      </w:r>
      <w:r w:rsidRPr="00302A44">
        <w:rPr>
          <w:rFonts w:ascii="Arial" w:hAnsi="Arial"/>
          <w:szCs w:val="28"/>
        </w:rPr>
        <w:t xml:space="preserve"> group for Survivorship members.  </w:t>
      </w:r>
      <w:r w:rsidRPr="00302A44">
        <w:rPr>
          <w:rFonts w:ascii="Arial" w:hAnsi="Arial"/>
          <w:bCs/>
          <w:szCs w:val="28"/>
        </w:rPr>
        <w:t>For more information, please write</w:t>
      </w:r>
      <w:r w:rsidRPr="00302A44">
        <w:rPr>
          <w:rFonts w:ascii="Arial" w:hAnsi="Arial"/>
          <w:szCs w:val="28"/>
        </w:rPr>
        <w:t xml:space="preserve"> </w:t>
      </w:r>
      <w:hyperlink r:id="rId10" w:history="1">
        <w:r w:rsidRPr="00302A44">
          <w:rPr>
            <w:rStyle w:val="Hyperlink"/>
            <w:rFonts w:ascii="Arial" w:hAnsi="Arial"/>
            <w:szCs w:val="28"/>
          </w:rPr>
          <w:t>info@survivorship.org</w:t>
        </w:r>
      </w:hyperlink>
      <w:r w:rsidRPr="00302A44">
        <w:rPr>
          <w:rFonts w:ascii="Arial" w:hAnsi="Arial"/>
          <w:szCs w:val="28"/>
        </w:rPr>
        <w:t xml:space="preserve"> </w:t>
      </w:r>
    </w:p>
    <w:p w14:paraId="46D17C89"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szCs w:val="28"/>
        </w:rPr>
      </w:pPr>
    </w:p>
    <w:p w14:paraId="6DA35CD2"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szCs w:val="28"/>
        </w:rPr>
      </w:pPr>
      <w:r w:rsidRPr="00302A44">
        <w:rPr>
          <w:rFonts w:ascii="Arial" w:hAnsi="Arial"/>
          <w:b/>
          <w:bCs/>
          <w:szCs w:val="28"/>
        </w:rPr>
        <w:t xml:space="preserve">Please remember to renew your membership if it is due. </w:t>
      </w:r>
      <w:r w:rsidRPr="001459EB">
        <w:rPr>
          <w:rFonts w:ascii="Arial" w:hAnsi="Arial"/>
          <w:szCs w:val="28"/>
        </w:rPr>
        <w:t>Information</w:t>
      </w:r>
      <w:r w:rsidRPr="00302A44">
        <w:rPr>
          <w:rFonts w:ascii="Arial" w:hAnsi="Arial"/>
          <w:szCs w:val="28"/>
        </w:rPr>
        <w:t xml:space="preserve"> is at the end of this issue of the notes or at: </w:t>
      </w:r>
      <w:hyperlink r:id="rId11" w:history="1">
        <w:r w:rsidRPr="00302A44">
          <w:rPr>
            <w:rStyle w:val="WPHyperlink"/>
            <w:rFonts w:ascii="Arial" w:eastAsiaTheme="majorEastAsia" w:hAnsi="Arial"/>
            <w:szCs w:val="28"/>
          </w:rPr>
          <w:t>https://survivorship.org/how-to-renew-your-membership/</w:t>
        </w:r>
      </w:hyperlink>
      <w:r w:rsidRPr="00302A44">
        <w:rPr>
          <w:rFonts w:ascii="Arial" w:hAnsi="Arial"/>
          <w:szCs w:val="28"/>
        </w:rPr>
        <w:t xml:space="preserve">   </w:t>
      </w:r>
    </w:p>
    <w:p w14:paraId="2F2CE850"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after="240"/>
        <w:rPr>
          <w:rFonts w:ascii="Arial" w:hAnsi="Arial"/>
          <w:szCs w:val="28"/>
        </w:rPr>
      </w:pPr>
    </w:p>
    <w:p w14:paraId="68D920FF"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after="240"/>
        <w:rPr>
          <w:rFonts w:ascii="Arial" w:hAnsi="Arial"/>
          <w:szCs w:val="28"/>
        </w:rPr>
      </w:pPr>
      <w:r w:rsidRPr="00302A44">
        <w:rPr>
          <w:rFonts w:ascii="Arial" w:hAnsi="Arial"/>
          <w:szCs w:val="28"/>
        </w:rPr>
        <w:t>The Survivorship Board of Directors: Neil, Randy, Eileen, Laurie, Elana and Rainer</w:t>
      </w:r>
    </w:p>
    <w:p w14:paraId="6CD3D1F7"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30A2E5A8"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675E1FC6"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11CD6C1A"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1E516D76"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365C2D8A"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1770A0E6" w14:textId="77777777" w:rsidR="001A6A68" w:rsidRDefault="001A6A68"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6C22A0EB" w14:textId="77777777" w:rsidR="001A6A68" w:rsidRDefault="001A6A68"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674E6717" w14:textId="77777777" w:rsidR="001A6A68" w:rsidRDefault="001A6A68"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3B9E6930"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Strong"/>
          <w:rFonts w:ascii="Arial" w:eastAsiaTheme="majorEastAsia" w:hAnsi="Arial"/>
          <w:b w:val="0"/>
          <w:color w:val="000000"/>
        </w:rPr>
      </w:pPr>
    </w:p>
    <w:p w14:paraId="152AF030"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Style w:val="WPStrong"/>
          <w:rFonts w:ascii="Arial" w:eastAsiaTheme="majorEastAsia" w:hAnsi="Arial"/>
          <w:b w:val="0"/>
          <w:color w:val="000000"/>
        </w:rPr>
        <w:t>Survivorship blog</w:t>
      </w:r>
      <w:r w:rsidRPr="00302A44">
        <w:rPr>
          <w:rStyle w:val="apple-conver"/>
          <w:rFonts w:ascii="Arial" w:eastAsiaTheme="majorEastAsia" w:hAnsi="Arial"/>
          <w:color w:val="000000"/>
        </w:rPr>
        <w:t xml:space="preserve">   </w:t>
      </w:r>
      <w:hyperlink r:id="rId12" w:history="1">
        <w:r w:rsidRPr="00302A44">
          <w:rPr>
            <w:rStyle w:val="WPHyperlink"/>
            <w:rFonts w:ascii="Arial" w:eastAsiaTheme="majorEastAsia" w:hAnsi="Arial"/>
            <w:color w:val="008080"/>
          </w:rPr>
          <w:t>https://survivorshipwp.wordpress.com</w:t>
        </w:r>
      </w:hyperlink>
      <w:r w:rsidRPr="00302A44">
        <w:rPr>
          <w:rFonts w:ascii="Arial" w:hAnsi="Arial"/>
          <w:color w:val="000000"/>
        </w:rPr>
        <w:t xml:space="preserve">  </w:t>
      </w:r>
    </w:p>
    <w:p w14:paraId="2B4D13DE"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Style w:val="WPStrong"/>
          <w:rFonts w:ascii="Arial" w:eastAsiaTheme="majorEastAsia" w:hAnsi="Arial"/>
          <w:b w:val="0"/>
          <w:color w:val="000000"/>
        </w:rPr>
        <w:t>Survivorship</w:t>
      </w:r>
      <w:r w:rsidRPr="00302A44">
        <w:rPr>
          <w:rStyle w:val="apple-conver"/>
          <w:rFonts w:ascii="Arial" w:eastAsiaTheme="majorEastAsia" w:hAnsi="Arial"/>
          <w:color w:val="000000"/>
        </w:rPr>
        <w:t xml:space="preserve"> </w:t>
      </w:r>
      <w:r w:rsidRPr="00302A44">
        <w:rPr>
          <w:rFonts w:ascii="Arial" w:hAnsi="Arial"/>
          <w:color w:val="000000"/>
        </w:rPr>
        <w:t>on</w:t>
      </w:r>
      <w:r w:rsidRPr="00302A44">
        <w:rPr>
          <w:rStyle w:val="apple-conver"/>
          <w:rFonts w:ascii="Arial" w:eastAsiaTheme="majorEastAsia" w:hAnsi="Arial"/>
          <w:color w:val="000000"/>
        </w:rPr>
        <w:t xml:space="preserve"> </w:t>
      </w:r>
      <w:r w:rsidRPr="00302A44">
        <w:rPr>
          <w:rStyle w:val="WPEmphasis"/>
          <w:rFonts w:ascii="Arial" w:eastAsiaTheme="majorEastAsia" w:hAnsi="Arial"/>
          <w:i w:val="0"/>
          <w:color w:val="000000"/>
        </w:rPr>
        <w:t xml:space="preserve">Twitter </w:t>
      </w:r>
      <w:hyperlink r:id="rId13" w:history="1">
        <w:r w:rsidRPr="00302A44">
          <w:rPr>
            <w:rStyle w:val="WPHyperlink"/>
            <w:rFonts w:ascii="Arial" w:eastAsiaTheme="majorEastAsia" w:hAnsi="Arial"/>
            <w:color w:val="008080"/>
          </w:rPr>
          <w:t>https://twitter.com/Survivorshiporg</w:t>
        </w:r>
      </w:hyperlink>
      <w:r w:rsidRPr="00302A44">
        <w:rPr>
          <w:rFonts w:ascii="Arial" w:hAnsi="Arial"/>
          <w:color w:val="000000"/>
        </w:rPr>
        <w:t xml:space="preserve">                                                        </w:t>
      </w:r>
    </w:p>
    <w:p w14:paraId="46FFE87D"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Style w:val="WPStrong"/>
          <w:rFonts w:ascii="Arial" w:eastAsiaTheme="majorEastAsia" w:hAnsi="Arial"/>
          <w:b w:val="0"/>
          <w:color w:val="000000"/>
        </w:rPr>
        <w:t>Survivorship</w:t>
      </w:r>
      <w:r w:rsidRPr="00302A44">
        <w:rPr>
          <w:rStyle w:val="apple-conver"/>
          <w:rFonts w:ascii="Arial" w:eastAsiaTheme="majorEastAsia" w:hAnsi="Arial"/>
          <w:color w:val="000000"/>
        </w:rPr>
        <w:t xml:space="preserve"> </w:t>
      </w:r>
      <w:r w:rsidRPr="00302A44">
        <w:rPr>
          <w:rFonts w:ascii="Arial" w:hAnsi="Arial"/>
          <w:color w:val="000000"/>
        </w:rPr>
        <w:t xml:space="preserve">on Facebook </w:t>
      </w:r>
      <w:hyperlink r:id="rId14" w:history="1">
        <w:r w:rsidRPr="00302A44">
          <w:rPr>
            <w:rStyle w:val="WPHyperlink"/>
            <w:rFonts w:ascii="Arial" w:eastAsiaTheme="majorEastAsia" w:hAnsi="Arial"/>
          </w:rPr>
          <w:t>https://www.facebook.com/SurvivorshipRitualAbusePage</w:t>
        </w:r>
      </w:hyperlink>
      <w:r w:rsidRPr="00302A44">
        <w:rPr>
          <w:rFonts w:ascii="Arial" w:hAnsi="Arial"/>
          <w:color w:val="000000"/>
        </w:rPr>
        <w:t xml:space="preserve"> </w:t>
      </w:r>
    </w:p>
    <w:p w14:paraId="3C802684" w14:textId="5E4F99A9" w:rsidR="00D50A7A" w:rsidRPr="00D50A7A" w:rsidRDefault="00D50A7A" w:rsidP="00D50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color w:val="000000"/>
        </w:rPr>
      </w:pPr>
      <w:r w:rsidRPr="00D50A7A">
        <w:rPr>
          <w:rFonts w:ascii="Arial" w:hAnsi="Arial"/>
          <w:b/>
          <w:bCs/>
          <w:color w:val="000000"/>
        </w:rPr>
        <w:lastRenderedPageBreak/>
        <w:t xml:space="preserve">ChatGPT driving rise in reports of ‘satanic’ </w:t>
      </w:r>
      <w:proofErr w:type="spellStart"/>
      <w:r w:rsidRPr="00D50A7A">
        <w:rPr>
          <w:rFonts w:ascii="Arial" w:hAnsi="Arial"/>
          <w:b/>
          <w:bCs/>
          <w:color w:val="000000"/>
        </w:rPr>
        <w:t>organised</w:t>
      </w:r>
      <w:proofErr w:type="spellEnd"/>
      <w:r w:rsidRPr="00D50A7A">
        <w:rPr>
          <w:rFonts w:ascii="Arial" w:hAnsi="Arial"/>
          <w:b/>
          <w:bCs/>
          <w:color w:val="000000"/>
        </w:rPr>
        <w:t xml:space="preserve"> and ritual abuse, UK experts say  </w:t>
      </w:r>
      <w:r w:rsidR="001028CD">
        <w:rPr>
          <w:rFonts w:ascii="Arial" w:hAnsi="Arial"/>
          <w:b/>
          <w:bCs/>
          <w:color w:val="000000"/>
        </w:rPr>
        <w:t xml:space="preserve"> </w:t>
      </w:r>
      <w:r w:rsidRPr="00D50A7A">
        <w:rPr>
          <w:rFonts w:ascii="Arial" w:hAnsi="Arial"/>
          <w:b/>
          <w:bCs/>
          <w:color w:val="000000"/>
        </w:rPr>
        <w:t>Exclusive: ‘Witchcraft, spirit possession and spiritual abuse’ offending typified by sexual abuse, violence and neglect</w:t>
      </w:r>
    </w:p>
    <w:p w14:paraId="317768C6" w14:textId="77777777" w:rsidR="00D50A7A" w:rsidRPr="00D50A7A" w:rsidRDefault="00D50A7A" w:rsidP="00D50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149D12DE" w14:textId="54F55CAC" w:rsidR="00D2762B" w:rsidRPr="00D50A7A" w:rsidRDefault="00D50A7A" w:rsidP="00D50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50A7A">
        <w:rPr>
          <w:rFonts w:ascii="Arial" w:hAnsi="Arial"/>
          <w:color w:val="000000"/>
        </w:rPr>
        <w:t xml:space="preserve">ChatGPT is driving a rise in reports of </w:t>
      </w:r>
      <w:proofErr w:type="spellStart"/>
      <w:r w:rsidRPr="00D50A7A">
        <w:rPr>
          <w:rFonts w:ascii="Arial" w:hAnsi="Arial"/>
          <w:color w:val="000000"/>
        </w:rPr>
        <w:t>organised</w:t>
      </w:r>
      <w:proofErr w:type="spellEnd"/>
      <w:r w:rsidRPr="00D50A7A">
        <w:rPr>
          <w:rFonts w:ascii="Arial" w:hAnsi="Arial"/>
          <w:color w:val="000000"/>
        </w:rPr>
        <w:t xml:space="preserve"> and ritual abuse, UK experts have said, as survivors of “satanic” sexual violence use the AI tool for therapy.</w:t>
      </w:r>
      <w:r w:rsidR="001028CD">
        <w:rPr>
          <w:rFonts w:ascii="Arial" w:hAnsi="Arial"/>
          <w:color w:val="000000"/>
        </w:rPr>
        <w:t xml:space="preserve"> </w:t>
      </w:r>
      <w:r w:rsidRPr="00D50A7A">
        <w:rPr>
          <w:rFonts w:ascii="Arial" w:hAnsi="Arial"/>
          <w:color w:val="000000"/>
        </w:rPr>
        <w:t xml:space="preserve">Police say </w:t>
      </w:r>
      <w:proofErr w:type="spellStart"/>
      <w:r w:rsidRPr="00D50A7A">
        <w:rPr>
          <w:rFonts w:ascii="Arial" w:hAnsi="Arial"/>
          <w:color w:val="000000"/>
        </w:rPr>
        <w:t>organised</w:t>
      </w:r>
      <w:proofErr w:type="spellEnd"/>
      <w:r w:rsidRPr="00D50A7A">
        <w:rPr>
          <w:rFonts w:ascii="Arial" w:hAnsi="Arial"/>
          <w:color w:val="000000"/>
        </w:rPr>
        <w:t xml:space="preserve"> and ritual abuse, and “witchcraft, spirit possession and spiritual abuse” (WSPRA) against children, is under-reported in the UK. There is no modern-day charge that covers it specifically, but such offending is typified by sexual abuse, violence and neglect involving ritualistic elements – sometimes inspired by satanism, fascism or esoteric religious beliefs – to control victims.</w:t>
      </w:r>
      <w:r w:rsidR="001028CD">
        <w:rPr>
          <w:rFonts w:ascii="Arial" w:hAnsi="Arial"/>
          <w:color w:val="000000"/>
        </w:rPr>
        <w:t xml:space="preserve"> </w:t>
      </w:r>
      <w:r w:rsidR="00D2762B" w:rsidRPr="00D50A7A">
        <w:rPr>
          <w:rFonts w:ascii="Arial" w:hAnsi="Arial"/>
          <w:color w:val="000000"/>
        </w:rPr>
        <w:t xml:space="preserve">Perpetrators include abusive families and networks, human traffickers, online gangs and </w:t>
      </w:r>
      <w:proofErr w:type="spellStart"/>
      <w:r w:rsidR="00D2762B" w:rsidRPr="00D50A7A">
        <w:rPr>
          <w:rFonts w:ascii="Arial" w:hAnsi="Arial"/>
          <w:color w:val="000000"/>
        </w:rPr>
        <w:t>paedophile</w:t>
      </w:r>
      <w:proofErr w:type="spellEnd"/>
      <w:r w:rsidR="00D2762B" w:rsidRPr="00D50A7A">
        <w:rPr>
          <w:rFonts w:ascii="Arial" w:hAnsi="Arial"/>
          <w:color w:val="000000"/>
        </w:rPr>
        <w:t xml:space="preserve"> rings.</w:t>
      </w:r>
    </w:p>
    <w:p w14:paraId="3F562FA9"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color w:val="000000"/>
        </w:rPr>
      </w:pPr>
    </w:p>
    <w:p w14:paraId="68E99980" w14:textId="77777777" w:rsid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There have been 14 UK criminal cases since 1982 in which ritualistic practices in sexual abuse were acknowledged. However, 2025 research by clinical psychologist Dr Elly Hanson found convictions reflected the “tip of the iceberg”.</w:t>
      </w:r>
    </w:p>
    <w:p w14:paraId="0BCCD455"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64B2AEF2"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Experts are now rolling out training for police forces, in a drive spearheaded by the National Police Chiefs’ Council (NPCC), which has set up a specialist working group.</w:t>
      </w:r>
    </w:p>
    <w:p w14:paraId="35EE65E3" w14:textId="77777777" w:rsid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Gabrielle Shaw, the chief executive of the National Association for People Abused in Childhood (</w:t>
      </w:r>
      <w:proofErr w:type="spellStart"/>
      <w:r w:rsidRPr="00D2762B">
        <w:rPr>
          <w:rFonts w:ascii="Arial" w:hAnsi="Arial"/>
          <w:color w:val="000000"/>
        </w:rPr>
        <w:t>Napac</w:t>
      </w:r>
      <w:proofErr w:type="spellEnd"/>
      <w:r w:rsidRPr="00D2762B">
        <w:rPr>
          <w:rFonts w:ascii="Arial" w:hAnsi="Arial"/>
          <w:color w:val="000000"/>
        </w:rPr>
        <w:t>), said there had been a “sustained rise” in reports to them of ritual abuse over the last 18 months, with an increasing number of people saying they had been led to report it by AI.</w:t>
      </w:r>
    </w:p>
    <w:p w14:paraId="600712FB"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2258E5F4" w14:textId="268B9C3B" w:rsid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 xml:space="preserve">Shaw said: “Over the last six months to a year, we’re getting people contacting the </w:t>
      </w:r>
      <w:proofErr w:type="spellStart"/>
      <w:r w:rsidRPr="00D2762B">
        <w:rPr>
          <w:rFonts w:ascii="Arial" w:hAnsi="Arial"/>
          <w:color w:val="000000"/>
        </w:rPr>
        <w:t>Napac</w:t>
      </w:r>
      <w:proofErr w:type="spellEnd"/>
      <w:r w:rsidRPr="00D2762B">
        <w:rPr>
          <w:rFonts w:ascii="Arial" w:hAnsi="Arial"/>
          <w:color w:val="000000"/>
        </w:rPr>
        <w:t xml:space="preserve"> support line saying: ‘I was referred to you by ChatGPT’. People are using </w:t>
      </w:r>
      <w:proofErr w:type="gramStart"/>
      <w:r w:rsidRPr="00D2762B">
        <w:rPr>
          <w:rFonts w:ascii="Arial" w:hAnsi="Arial"/>
          <w:color w:val="000000"/>
        </w:rPr>
        <w:t>AI,</w:t>
      </w:r>
      <w:proofErr w:type="gramEnd"/>
      <w:r w:rsidRPr="00D2762B">
        <w:rPr>
          <w:rFonts w:ascii="Arial" w:hAnsi="Arial"/>
          <w:color w:val="000000"/>
        </w:rPr>
        <w:t xml:space="preserve"> ChatGPT as a form of therapy and exploration. There are mixed feelings about that, but if it’s a route into support, that </w:t>
      </w:r>
      <w:proofErr w:type="gramStart"/>
      <w:r w:rsidRPr="00D2762B">
        <w:rPr>
          <w:rFonts w:ascii="Arial" w:hAnsi="Arial"/>
          <w:color w:val="000000"/>
        </w:rPr>
        <w:t>has to</w:t>
      </w:r>
      <w:proofErr w:type="gramEnd"/>
      <w:r w:rsidRPr="00D2762B">
        <w:rPr>
          <w:rFonts w:ascii="Arial" w:hAnsi="Arial"/>
          <w:color w:val="000000"/>
        </w:rPr>
        <w:t xml:space="preserve"> be a good thing.</w:t>
      </w:r>
      <w:r w:rsidR="001028CD">
        <w:rPr>
          <w:rFonts w:ascii="Arial" w:hAnsi="Arial"/>
          <w:color w:val="000000"/>
        </w:rPr>
        <w:t xml:space="preserve"> </w:t>
      </w:r>
      <w:r w:rsidRPr="00D2762B">
        <w:rPr>
          <w:rFonts w:ascii="Arial" w:hAnsi="Arial"/>
          <w:color w:val="000000"/>
        </w:rPr>
        <w:t>“We would normally see spikes in calls around days that have significant supernatural or religious overtones – but this is not a spike – it’s a sustained rise. There’s increasing knowledge of the crime and of where you can get support … satanism does come up a fair bit.”</w:t>
      </w:r>
    </w:p>
    <w:p w14:paraId="696F733E"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4044ED90" w14:textId="35683B6F" w:rsid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 xml:space="preserve">NPCC, </w:t>
      </w:r>
      <w:proofErr w:type="spellStart"/>
      <w:r w:rsidRPr="00D2762B">
        <w:rPr>
          <w:rFonts w:ascii="Arial" w:hAnsi="Arial"/>
          <w:color w:val="000000"/>
        </w:rPr>
        <w:t>Napac</w:t>
      </w:r>
      <w:proofErr w:type="spellEnd"/>
      <w:r w:rsidRPr="00D2762B">
        <w:rPr>
          <w:rFonts w:ascii="Arial" w:hAnsi="Arial"/>
          <w:color w:val="000000"/>
        </w:rPr>
        <w:t xml:space="preserve"> and the Hydrant policing </w:t>
      </w:r>
      <w:proofErr w:type="spellStart"/>
      <w:r w:rsidRPr="00D2762B">
        <w:rPr>
          <w:rFonts w:ascii="Arial" w:hAnsi="Arial"/>
          <w:color w:val="000000"/>
        </w:rPr>
        <w:t>programme</w:t>
      </w:r>
      <w:proofErr w:type="spellEnd"/>
      <w:r w:rsidRPr="00D2762B">
        <w:rPr>
          <w:rFonts w:ascii="Arial" w:hAnsi="Arial"/>
          <w:color w:val="000000"/>
        </w:rPr>
        <w:t>, which supports forces nationwide with child protection, commissioned a review from Hanson last year and launched a WSPRA briefing for professionals this month.</w:t>
      </w:r>
      <w:r w:rsidR="001028CD">
        <w:rPr>
          <w:rFonts w:ascii="Arial" w:hAnsi="Arial"/>
          <w:color w:val="000000"/>
        </w:rPr>
        <w:t xml:space="preserve"> </w:t>
      </w:r>
      <w:r w:rsidRPr="00D2762B">
        <w:rPr>
          <w:rFonts w:ascii="Arial" w:hAnsi="Arial"/>
          <w:color w:val="000000"/>
        </w:rPr>
        <w:t xml:space="preserve">Last year members of a </w:t>
      </w:r>
      <w:proofErr w:type="spellStart"/>
      <w:r w:rsidRPr="00D2762B">
        <w:rPr>
          <w:rFonts w:ascii="Arial" w:hAnsi="Arial"/>
          <w:color w:val="000000"/>
        </w:rPr>
        <w:t>paedophile</w:t>
      </w:r>
      <w:proofErr w:type="spellEnd"/>
      <w:r w:rsidRPr="00D2762B">
        <w:rPr>
          <w:rFonts w:ascii="Arial" w:hAnsi="Arial"/>
          <w:color w:val="000000"/>
        </w:rPr>
        <w:t xml:space="preserve"> ring in Scotland – who posed as witches and wizards – were jailed for sexual offences.</w:t>
      </w:r>
    </w:p>
    <w:p w14:paraId="17AF188C"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2F5A7A0A"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 xml:space="preserve">Shaw said of 36,700 calls over nine years to NAPAC, 1,310 mentioned </w:t>
      </w:r>
      <w:proofErr w:type="spellStart"/>
      <w:r w:rsidRPr="00D2762B">
        <w:rPr>
          <w:rFonts w:ascii="Arial" w:hAnsi="Arial"/>
          <w:color w:val="000000"/>
        </w:rPr>
        <w:t>organised</w:t>
      </w:r>
      <w:proofErr w:type="spellEnd"/>
      <w:r w:rsidRPr="00D2762B">
        <w:rPr>
          <w:rFonts w:ascii="Arial" w:hAnsi="Arial"/>
          <w:color w:val="000000"/>
        </w:rPr>
        <w:t xml:space="preserve"> ritual abuse. She said offending could be “intergenerational in nature” and while perpetrators were predominantly male, survivors named “grandmothers and aunts” as perpetrators.</w:t>
      </w:r>
    </w:p>
    <w:p w14:paraId="3D08AB79" w14:textId="77777777" w:rsid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 xml:space="preserve">Richard Fewkes, Hydrant </w:t>
      </w:r>
      <w:proofErr w:type="spellStart"/>
      <w:r w:rsidRPr="00D2762B">
        <w:rPr>
          <w:rFonts w:ascii="Arial" w:hAnsi="Arial"/>
          <w:color w:val="000000"/>
        </w:rPr>
        <w:t>Programme’s</w:t>
      </w:r>
      <w:proofErr w:type="spellEnd"/>
      <w:r w:rsidRPr="00D2762B">
        <w:rPr>
          <w:rFonts w:ascii="Arial" w:hAnsi="Arial"/>
          <w:color w:val="000000"/>
        </w:rPr>
        <w:t xml:space="preserve"> director, said the fact ritual elements sounded “fantastical” had contributed to the justice gap.</w:t>
      </w:r>
    </w:p>
    <w:p w14:paraId="3E9D5D69"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10A712A2" w14:textId="77777777" w:rsid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He added: “We need to improve right the way across the system in dealing with it – it’s out there, it does exist and it’s not actually being reported (to police) … we’ve known about this for many, many years.”....</w:t>
      </w:r>
    </w:p>
    <w:p w14:paraId="6BF84614" w14:textId="77777777" w:rsidR="00D2762B"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7E8ECF35" w14:textId="748283E0" w:rsidR="005005AA" w:rsidRPr="00D2762B" w:rsidRDefault="00D2762B" w:rsidP="00D276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D2762B">
        <w:rPr>
          <w:rFonts w:ascii="Arial" w:hAnsi="Arial"/>
          <w:color w:val="000000"/>
        </w:rPr>
        <w:t>https://www.theguardian.com/technology/2026/mar/08/chatgpt-driving-rise-in-reports-of-satanic-organised-ritual-abuse-uk-experts-say</w:t>
      </w:r>
    </w:p>
    <w:p w14:paraId="7F24F54B"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color w:val="000000"/>
          <w:u w:val="single"/>
        </w:rPr>
      </w:pPr>
      <w:r w:rsidRPr="004305E5">
        <w:rPr>
          <w:rFonts w:ascii="Arial" w:hAnsi="Arial"/>
          <w:b/>
          <w:bCs/>
          <w:color w:val="000000"/>
          <w:u w:val="single"/>
        </w:rPr>
        <w:lastRenderedPageBreak/>
        <w:t>ON-GOING MEETINGS AND TRAINING OPPORTUNITIES</w:t>
      </w:r>
    </w:p>
    <w:p w14:paraId="47E329C5" w14:textId="77777777" w:rsidR="00321EB4" w:rsidRPr="004305E5"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color w:val="000000"/>
          <w:u w:val="single"/>
        </w:rPr>
      </w:pPr>
    </w:p>
    <w:p w14:paraId="70C63737" w14:textId="77777777" w:rsidR="00321EB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Survivorship is presenting this as information only. If you choose to use one of these resources, please note that you are doing this at your own risk.</w:t>
      </w:r>
    </w:p>
    <w:p w14:paraId="7F413236"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Fonts w:ascii="Arial" w:eastAsiaTheme="majorEastAsia" w:hAnsi="Arial"/>
        </w:rPr>
      </w:pPr>
    </w:p>
    <w:p w14:paraId="03303DED"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Dissociation &amp; Trauma Clinical Discussions (</w:t>
      </w:r>
      <w:proofErr w:type="spellStart"/>
      <w:r w:rsidRPr="00302A44">
        <w:rPr>
          <w:rFonts w:ascii="Arial" w:hAnsi="Arial"/>
          <w:color w:val="000000"/>
        </w:rPr>
        <w:t>DissTCD</w:t>
      </w:r>
      <w:proofErr w:type="spellEnd"/>
      <w:r w:rsidRPr="00302A44">
        <w:rPr>
          <w:rFonts w:ascii="Arial" w:hAnsi="Arial"/>
          <w:color w:val="000000"/>
        </w:rPr>
        <w:t>) list The Dissociation &amp; Trauma Clinical Discussions (</w:t>
      </w:r>
      <w:proofErr w:type="spellStart"/>
      <w:r w:rsidRPr="00302A44">
        <w:rPr>
          <w:rFonts w:ascii="Arial" w:hAnsi="Arial"/>
          <w:color w:val="000000"/>
        </w:rPr>
        <w:t>DissTCD</w:t>
      </w:r>
      <w:proofErr w:type="spellEnd"/>
      <w:r w:rsidRPr="00302A44">
        <w:rPr>
          <w:rFonts w:ascii="Arial" w:hAnsi="Arial"/>
          <w:color w:val="000000"/>
        </w:rPr>
        <w:t xml:space="preserve">) list has been created to allow for clinical discussions for all licensed mental health counselors and retired licensed mental health counselors around the world. To join: </w:t>
      </w:r>
      <w:hyperlink r:id="rId15" w:history="1">
        <w:r w:rsidRPr="00302A44">
          <w:rPr>
            <w:rFonts w:ascii="Arial" w:hAnsi="Arial"/>
            <w:color w:val="0000FF"/>
            <w:u w:val="single"/>
          </w:rPr>
          <w:t>disstcd+subscribe@groups.io</w:t>
        </w:r>
      </w:hyperlink>
      <w:r w:rsidRPr="00302A44">
        <w:rPr>
          <w:rFonts w:ascii="Arial" w:hAnsi="Arial"/>
          <w:color w:val="000000"/>
        </w:rPr>
        <w:t xml:space="preserve"> </w:t>
      </w:r>
    </w:p>
    <w:p w14:paraId="6CC46DC2"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FF"/>
        </w:rPr>
      </w:pPr>
      <w:r w:rsidRPr="00302A44">
        <w:rPr>
          <w:rFonts w:ascii="Arial" w:hAnsi="Arial"/>
        </w:rPr>
        <w:fldChar w:fldCharType="begin"/>
      </w:r>
      <w:r w:rsidRPr="00302A44">
        <w:rPr>
          <w:rFonts w:ascii="Arial" w:hAnsi="Arial"/>
          <w:color w:val="000000"/>
        </w:rPr>
        <w:instrText xml:space="preserve"> TC \f 1 "Dissociation &amp; Trauma Clinical Discussions (DissTCD) list The Dissociation &amp; Trauma Clinical Discussions (DissTCD) list has been created to allow for clinical discussions for all licensed mental health counselors and retired licensed mental health counselors around the world. To join: disstcd+subscribe@groups.io</w:instrText>
      </w:r>
      <w:r w:rsidRPr="00302A44">
        <w:rPr>
          <w:rFonts w:ascii="Arial" w:hAnsi="Arial"/>
          <w:color w:val="0000FF"/>
        </w:rPr>
        <w:instrText xml:space="preserve"> </w:instrText>
      </w:r>
    </w:p>
    <w:p w14:paraId="46B3A251"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FF"/>
        </w:rPr>
      </w:pPr>
      <w:r w:rsidRPr="00302A44">
        <w:rPr>
          <w:rFonts w:ascii="Arial" w:hAnsi="Arial"/>
        </w:rPr>
        <w:fldChar w:fldCharType="end"/>
      </w:r>
    </w:p>
    <w:p w14:paraId="7466CB20"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rPr>
      </w:pPr>
      <w:r w:rsidRPr="00302A44">
        <w:rPr>
          <w:rFonts w:ascii="Arial" w:hAnsi="Arial"/>
        </w:rPr>
        <w:t xml:space="preserve">ASCA (Adult Survivors of Child Abuse) </w:t>
      </w:r>
      <w:hyperlink r:id="rId16" w:history="1">
        <w:r w:rsidRPr="00302A44">
          <w:rPr>
            <w:rStyle w:val="WPHyperlink"/>
            <w:rFonts w:ascii="Arial" w:eastAsiaTheme="majorEastAsia" w:hAnsi="Arial"/>
            <w:color w:val="auto"/>
          </w:rPr>
          <w:t>info@ascasupport.org</w:t>
        </w:r>
      </w:hyperlink>
      <w:r w:rsidRPr="00302A44">
        <w:rPr>
          <w:rFonts w:ascii="Arial" w:hAnsi="Arial"/>
        </w:rPr>
        <w:t xml:space="preserve">  </w:t>
      </w:r>
      <w:r w:rsidRPr="00302A44">
        <w:rPr>
          <w:rFonts w:ascii="Arial" w:eastAsiaTheme="majorEastAsia" w:hAnsi="Arial"/>
        </w:rPr>
        <w:t>www.ascasupport.org</w:t>
      </w:r>
    </w:p>
    <w:p w14:paraId="268B7254"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rPr>
      </w:pPr>
    </w:p>
    <w:p w14:paraId="4EADC2FA"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rPr>
      </w:pPr>
      <w:r w:rsidRPr="00302A44">
        <w:rPr>
          <w:rFonts w:ascii="Arial" w:hAnsi="Arial"/>
        </w:rPr>
        <w:t xml:space="preserve">Survivors of Incest Anonymous SIA </w:t>
      </w:r>
      <w:proofErr w:type="gramStart"/>
      <w:r w:rsidRPr="00302A44">
        <w:rPr>
          <w:rFonts w:ascii="Arial" w:hAnsi="Arial"/>
        </w:rPr>
        <w:t>holds</w:t>
      </w:r>
      <w:proofErr w:type="gramEnd"/>
      <w:r w:rsidRPr="00302A44">
        <w:rPr>
          <w:rFonts w:ascii="Arial" w:hAnsi="Arial"/>
        </w:rPr>
        <w:t xml:space="preserve"> 12-step meetings for incest survivors. Those designated “Nothing Too Heavy to Share” meetings are designed for ritual abuse survivors. 410-282-3400  </w:t>
      </w:r>
      <w:hyperlink r:id="rId17" w:history="1">
        <w:r w:rsidRPr="00302A44">
          <w:rPr>
            <w:rStyle w:val="WPHyperlink"/>
            <w:rFonts w:ascii="Arial" w:eastAsiaTheme="majorEastAsia" w:hAnsi="Arial"/>
            <w:color w:val="auto"/>
          </w:rPr>
          <w:t>http://www.siawso.org</w:t>
        </w:r>
      </w:hyperlink>
    </w:p>
    <w:p w14:paraId="7B1DCF14" w14:textId="77777777" w:rsidR="00321EB4" w:rsidRPr="00302A44" w:rsidRDefault="00321EB4" w:rsidP="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Fonts w:ascii="Arial" w:hAnsi="Arial"/>
        </w:rPr>
      </w:pPr>
    </w:p>
    <w:p w14:paraId="419E1F70" w14:textId="77777777" w:rsidR="00321EB4" w:rsidRPr="00302A44" w:rsidRDefault="00321EB4" w:rsidP="00321EB4">
      <w:pPr>
        <w:pStyle w:val="agency"/>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Arial" w:hAnsi="Arial"/>
          <w:b w:val="0"/>
          <w:sz w:val="24"/>
        </w:rPr>
      </w:pPr>
      <w:r w:rsidRPr="00302A44">
        <w:rPr>
          <w:rFonts w:ascii="Arial" w:hAnsi="Arial"/>
          <w:b w:val="0"/>
          <w:sz w:val="24"/>
        </w:rPr>
        <w:fldChar w:fldCharType="begin"/>
      </w:r>
      <w:r w:rsidRPr="00302A44">
        <w:rPr>
          <w:rFonts w:ascii="Arial" w:hAnsi="Arial"/>
          <w:b w:val="0"/>
          <w:sz w:val="24"/>
        </w:rPr>
        <w:instrText xml:space="preserve"> ADVANCE \u 4</w:instrText>
      </w:r>
      <w:r w:rsidRPr="00302A44">
        <w:rPr>
          <w:rFonts w:ascii="Arial" w:hAnsi="Arial"/>
          <w:b w:val="0"/>
          <w:sz w:val="24"/>
        </w:rPr>
        <w:fldChar w:fldCharType="end"/>
      </w:r>
      <w:r w:rsidRPr="00302A44">
        <w:rPr>
          <w:rFonts w:ascii="Arial" w:hAnsi="Arial"/>
          <w:b w:val="0"/>
          <w:sz w:val="24"/>
        </w:rPr>
        <w:t>Women’s Center</w:t>
      </w:r>
      <w:r w:rsidRPr="00302A44">
        <w:rPr>
          <w:rFonts w:ascii="Arial" w:hAnsi="Arial"/>
          <w:b w:val="0"/>
          <w:bCs/>
          <w:sz w:val="24"/>
        </w:rPr>
        <w:t xml:space="preserve">, 46 Pleasant Street, Cambridge, MA Weekly and monthly groups for survivors of child sexual abuse, incest survivor’s interfaith quilt project, Survivors of Incest Anonymous, eating disorder support group, emotional healing group, more.  </w:t>
      </w:r>
      <w:hyperlink r:id="rId18" w:history="1">
        <w:r w:rsidRPr="00302A44">
          <w:rPr>
            <w:rStyle w:val="WPHyperlink"/>
            <w:rFonts w:ascii="Arial" w:eastAsiaTheme="majorEastAsia" w:hAnsi="Arial"/>
            <w:b w:val="0"/>
            <w:bCs/>
            <w:color w:val="auto"/>
            <w:sz w:val="24"/>
          </w:rPr>
          <w:t>info@cambridgewomenscenter.org</w:t>
        </w:r>
      </w:hyperlink>
      <w:r w:rsidRPr="00302A44">
        <w:rPr>
          <w:rFonts w:ascii="Arial" w:hAnsi="Arial"/>
          <w:b w:val="0"/>
          <w:bCs/>
          <w:sz w:val="24"/>
        </w:rPr>
        <w:t xml:space="preserve">   Phone: 617-354-6394 Helpline. 617-354-8807   </w:t>
      </w:r>
      <w:hyperlink r:id="rId19" w:history="1">
        <w:r w:rsidRPr="00302A44">
          <w:rPr>
            <w:rStyle w:val="WPHyperlink"/>
            <w:rFonts w:ascii="Arial" w:eastAsiaTheme="majorEastAsia" w:hAnsi="Arial"/>
            <w:b w:val="0"/>
            <w:bCs/>
            <w:color w:val="auto"/>
            <w:sz w:val="24"/>
          </w:rPr>
          <w:t>http://www.cambridgewomenscenter.org</w:t>
        </w:r>
      </w:hyperlink>
      <w:r w:rsidRPr="00302A44">
        <w:rPr>
          <w:rFonts w:ascii="Arial" w:hAnsi="Arial"/>
          <w:b w:val="0"/>
          <w:sz w:val="24"/>
          <w:u w:val="single"/>
        </w:rPr>
        <w:fldChar w:fldCharType="begin"/>
      </w:r>
      <w:r w:rsidRPr="00302A44">
        <w:rPr>
          <w:rFonts w:ascii="Arial" w:hAnsi="Arial"/>
          <w:b w:val="0"/>
          <w:sz w:val="24"/>
        </w:rPr>
        <w:instrText xml:space="preserve"> TC \l5 "</w:instrText>
      </w:r>
      <w:r w:rsidRPr="00302A44">
        <w:rPr>
          <w:rFonts w:ascii="Arial" w:hAnsi="Arial"/>
          <w:b w:val="0"/>
          <w:sz w:val="24"/>
        </w:rPr>
        <w:fldChar w:fldCharType="end"/>
      </w:r>
    </w:p>
    <w:p w14:paraId="6A28D830" w14:textId="77777777" w:rsidR="00321EB4" w:rsidRPr="00302A44" w:rsidRDefault="00321EB4" w:rsidP="00321EB4">
      <w:pPr>
        <w:pStyle w:val="agency"/>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Arial" w:hAnsi="Arial"/>
          <w:b w:val="0"/>
          <w:color w:val="0000FF"/>
          <w:sz w:val="24"/>
        </w:rPr>
      </w:pPr>
      <w:r w:rsidRPr="00302A44">
        <w:rPr>
          <w:rFonts w:ascii="Arial" w:hAnsi="Arial"/>
          <w:b w:val="0"/>
          <w:color w:val="0000FF"/>
          <w:sz w:val="24"/>
        </w:rPr>
        <w:fldChar w:fldCharType="begin"/>
      </w:r>
      <w:r w:rsidRPr="00302A44">
        <w:rPr>
          <w:rFonts w:ascii="Arial" w:hAnsi="Arial"/>
          <w:b w:val="0"/>
          <w:color w:val="0000FF"/>
          <w:sz w:val="24"/>
        </w:rPr>
        <w:instrText xml:space="preserve"> ADVANCE \u 4</w:instrText>
      </w:r>
      <w:r w:rsidRPr="00302A44">
        <w:rPr>
          <w:rFonts w:ascii="Arial" w:hAnsi="Arial"/>
          <w:b w:val="0"/>
          <w:color w:val="0000FF"/>
          <w:sz w:val="24"/>
        </w:rPr>
        <w:fldChar w:fldCharType="end"/>
      </w:r>
      <w:r w:rsidRPr="00302A44">
        <w:rPr>
          <w:rFonts w:ascii="Arial" w:hAnsi="Arial"/>
          <w:b w:val="0"/>
          <w:color w:val="0000FF"/>
          <w:sz w:val="24"/>
        </w:rPr>
        <w:fldChar w:fldCharType="begin"/>
      </w:r>
      <w:r w:rsidRPr="00302A44">
        <w:rPr>
          <w:rFonts w:ascii="Arial" w:hAnsi="Arial"/>
          <w:b w:val="0"/>
          <w:color w:val="0000FF"/>
          <w:sz w:val="24"/>
        </w:rPr>
        <w:instrText xml:space="preserve"> TC \l5 "</w:instrText>
      </w:r>
      <w:r w:rsidRPr="00302A44">
        <w:rPr>
          <w:rFonts w:ascii="Arial" w:hAnsi="Arial"/>
          <w:b w:val="0"/>
          <w:sz w:val="24"/>
        </w:rPr>
        <w:fldChar w:fldCharType="end"/>
      </w:r>
    </w:p>
    <w:p w14:paraId="3BFA94BC" w14:textId="77777777" w:rsidR="00321EB4" w:rsidRPr="00302A44" w:rsidRDefault="00321EB4" w:rsidP="00321EB4">
      <w:pPr>
        <w:pStyle w:val="box"/>
        <w:widowControl/>
        <w:tabs>
          <w:tab w:val="left" w:pos="0"/>
          <w:tab w:val="left" w:pos="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rFonts w:ascii="Arial" w:hAnsi="Arial"/>
          <w:color w:val="0000FF"/>
          <w:sz w:val="24"/>
        </w:rPr>
      </w:pPr>
      <w:r w:rsidRPr="00302A44">
        <w:rPr>
          <w:rStyle w:val="WPStrong"/>
          <w:rFonts w:ascii="Arial" w:eastAsiaTheme="majorEastAsia" w:hAnsi="Arial"/>
          <w:b w:val="0"/>
          <w:color w:val="000000"/>
          <w:sz w:val="24"/>
        </w:rPr>
        <w:t>The Childhelp National Child Abuse Hotline</w:t>
      </w:r>
      <w:r w:rsidRPr="00302A44">
        <w:rPr>
          <w:rStyle w:val="apple-conver"/>
          <w:rFonts w:ascii="Arial" w:eastAsiaTheme="majorEastAsia" w:hAnsi="Arial"/>
          <w:color w:val="000000"/>
          <w:sz w:val="24"/>
        </w:rPr>
        <w:t xml:space="preserve"> </w:t>
      </w:r>
      <w:r w:rsidRPr="00302A44">
        <w:rPr>
          <w:rFonts w:ascii="Arial" w:hAnsi="Arial"/>
          <w:color w:val="000000"/>
          <w:sz w:val="24"/>
        </w:rPr>
        <w:t>1-800-4-A-CHILD (1-800-422-4453)</w:t>
      </w:r>
      <w:r w:rsidRPr="00302A44">
        <w:rPr>
          <w:rStyle w:val="apple-conver"/>
          <w:rFonts w:ascii="Arial" w:eastAsiaTheme="majorEastAsia" w:hAnsi="Arial"/>
          <w:color w:val="000000"/>
          <w:sz w:val="24"/>
        </w:rPr>
        <w:t xml:space="preserve"> </w:t>
      </w:r>
      <w:r w:rsidRPr="00302A44">
        <w:rPr>
          <w:rFonts w:ascii="Arial" w:hAnsi="Arial"/>
          <w:color w:val="000000"/>
          <w:sz w:val="24"/>
        </w:rPr>
        <w:t xml:space="preserve"> </w:t>
      </w:r>
    </w:p>
    <w:p w14:paraId="1728CE56" w14:textId="77777777" w:rsidR="00321EB4" w:rsidRPr="00302A44" w:rsidRDefault="00321EB4" w:rsidP="00321EB4">
      <w:pPr>
        <w:pStyle w:val="box"/>
        <w:widowControl/>
        <w:tabs>
          <w:tab w:val="left" w:pos="0"/>
          <w:tab w:val="left" w:pos="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rFonts w:ascii="Arial" w:hAnsi="Arial"/>
          <w:color w:val="000000"/>
          <w:sz w:val="24"/>
        </w:rPr>
      </w:pPr>
      <w:r w:rsidRPr="00302A44">
        <w:rPr>
          <w:rFonts w:ascii="Arial" w:hAnsi="Arial"/>
          <w:color w:val="000000"/>
          <w:sz w:val="24"/>
        </w:rPr>
        <w:t>HOTLINES FAMILIAR WITH RA ISSUES</w:t>
      </w:r>
    </w:p>
    <w:p w14:paraId="13806B26" w14:textId="77777777" w:rsidR="00321EB4" w:rsidRPr="00302A44" w:rsidRDefault="00321EB4" w:rsidP="00321EB4">
      <w:pPr>
        <w:pStyle w:val="box"/>
        <w:widowControl/>
        <w:tabs>
          <w:tab w:val="left" w:pos="0"/>
          <w:tab w:val="left" w:pos="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rFonts w:ascii="Arial" w:hAnsi="Arial"/>
          <w:color w:val="000000"/>
          <w:sz w:val="24"/>
        </w:rPr>
      </w:pPr>
      <w:r w:rsidRPr="00302A44">
        <w:rPr>
          <w:rFonts w:ascii="Arial" w:hAnsi="Arial"/>
          <w:color w:val="000000"/>
          <w:sz w:val="24"/>
        </w:rPr>
        <w:t>* Bay Area Women Against Rape (BAWAR): 510-845-7273</w:t>
      </w:r>
    </w:p>
    <w:p w14:paraId="409B433B" w14:textId="77777777" w:rsidR="00321EB4" w:rsidRPr="00302A44" w:rsidRDefault="00321EB4" w:rsidP="00321EB4">
      <w:pPr>
        <w:pStyle w:val="box"/>
        <w:widowControl/>
        <w:tabs>
          <w:tab w:val="left" w:pos="0"/>
          <w:tab w:val="left" w:pos="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rFonts w:ascii="Arial" w:hAnsi="Arial"/>
          <w:color w:val="000000"/>
          <w:sz w:val="24"/>
        </w:rPr>
      </w:pPr>
      <w:r w:rsidRPr="00302A44">
        <w:rPr>
          <w:rFonts w:ascii="Arial" w:hAnsi="Arial"/>
          <w:color w:val="000000"/>
          <w:sz w:val="24"/>
        </w:rPr>
        <w:t>* San Francisco Women Against Rape (SFWAR): 415-647-7273</w:t>
      </w:r>
    </w:p>
    <w:p w14:paraId="1F6F11A4" w14:textId="77777777" w:rsidR="00321EB4" w:rsidRPr="00302A44" w:rsidRDefault="00321EB4" w:rsidP="00321EB4">
      <w:pPr>
        <w:pStyle w:val="box"/>
        <w:widowControl/>
        <w:tabs>
          <w:tab w:val="left" w:pos="0"/>
          <w:tab w:val="left" w:pos="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72"/>
        <w:rPr>
          <w:rFonts w:ascii="Arial" w:hAnsi="Arial"/>
          <w:color w:val="000000"/>
          <w:sz w:val="24"/>
        </w:rPr>
      </w:pPr>
      <w:r w:rsidRPr="00302A44">
        <w:rPr>
          <w:rFonts w:ascii="Arial" w:hAnsi="Arial"/>
          <w:color w:val="000000"/>
          <w:sz w:val="24"/>
        </w:rPr>
        <w:t>* Women’s Center, Cambridge, MA: 617-354-8807</w:t>
      </w:r>
    </w:p>
    <w:p w14:paraId="030486F1" w14:textId="77777777" w:rsidR="00321EB4" w:rsidRDefault="00321EB4"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color w:val="000000"/>
          <w:lang w:val="en-CA"/>
        </w:rPr>
      </w:pPr>
    </w:p>
    <w:p w14:paraId="5FB96E2B" w14:textId="77777777" w:rsidR="00321EB4" w:rsidRDefault="00321EB4"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color w:val="000000"/>
          <w:lang w:val="en-CA"/>
        </w:rPr>
      </w:pPr>
    </w:p>
    <w:p w14:paraId="26298ECC"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023899FD"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2D519BBA"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7DAE9803"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69491A34"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0BB468CE"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6D0EC953"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395B3404"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148052CA"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5D8847BB"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11FAE369"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64CD8DAB"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4B306FEA"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334E8AE3" w14:textId="77777777" w:rsidR="00301C3C" w:rsidRDefault="00301C3C"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p>
    <w:p w14:paraId="67C43E50" w14:textId="1C423741" w:rsidR="00321EB4" w:rsidRPr="00302A44" w:rsidRDefault="00321EB4"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100"/>
        <w:rPr>
          <w:rFonts w:ascii="Arial" w:hAnsi="Arial"/>
          <w:b/>
          <w:bCs/>
          <w:color w:val="000000"/>
        </w:rPr>
      </w:pPr>
      <w:r w:rsidRPr="00302A44">
        <w:rPr>
          <w:rFonts w:ascii="Arial" w:hAnsi="Arial"/>
          <w:b/>
          <w:bCs/>
          <w:color w:val="000000"/>
        </w:rPr>
        <w:lastRenderedPageBreak/>
        <w:t>Difficult Dates</w:t>
      </w:r>
    </w:p>
    <w:p w14:paraId="6E9779F9" w14:textId="77777777" w:rsidR="00321EB4" w:rsidRPr="00302A44" w:rsidRDefault="00321EB4"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100"/>
        <w:rPr>
          <w:rFonts w:ascii="Arial" w:hAnsi="Arial"/>
        </w:rPr>
      </w:pPr>
      <w:r w:rsidRPr="00302A44">
        <w:rPr>
          <w:rFonts w:ascii="Arial" w:hAnsi="Arial"/>
          <w:color w:val="000000"/>
        </w:rPr>
        <w:t>Please use caution when reading this page. This page has words and dates that may remind survivors of their programming. This page summarizes dates that may be used by cults and various destructive groups. Abusive groups steal, pervert, and mock the holidays of legitimate religions, holidays, and cultures. This does not mean that all or many people who observe some of these holidays are abusive.</w:t>
      </w:r>
      <w:r w:rsidRPr="00302A44">
        <w:rPr>
          <w:rFonts w:ascii="Arial" w:hAnsi="Arial"/>
        </w:rPr>
        <w:t xml:space="preserve">  From </w:t>
      </w:r>
      <w:hyperlink r:id="rId20" w:history="1">
        <w:r w:rsidRPr="00302A44">
          <w:rPr>
            <w:rStyle w:val="Hyperlink"/>
            <w:rFonts w:ascii="Arial" w:hAnsi="Arial"/>
          </w:rPr>
          <w:t>https://survivorship.org/2026-dates/</w:t>
        </w:r>
      </w:hyperlink>
      <w:r w:rsidRPr="00302A44">
        <w:rPr>
          <w:rFonts w:ascii="Arial" w:hAnsi="Arial"/>
        </w:rPr>
        <w:t xml:space="preserve"> </w:t>
      </w:r>
    </w:p>
    <w:p w14:paraId="442F2969" w14:textId="77777777" w:rsidR="00321EB4" w:rsidRDefault="00321EB4" w:rsidP="00321EB4">
      <w:pPr>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100"/>
        <w:rPr>
          <w:rFonts w:ascii="Arial" w:hAnsi="Arial"/>
          <w:b/>
        </w:rPr>
      </w:pPr>
    </w:p>
    <w:p w14:paraId="27721E9D" w14:textId="77777777" w:rsidR="005005AA" w:rsidRPr="005005AA" w:rsidRDefault="005005AA" w:rsidP="005005AA">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0"/>
        <w:rPr>
          <w:rFonts w:ascii="Arial" w:hAnsi="Arial"/>
          <w:b/>
          <w:bCs/>
        </w:rPr>
      </w:pPr>
      <w:r w:rsidRPr="005005AA">
        <w:rPr>
          <w:rFonts w:ascii="Arial" w:hAnsi="Arial"/>
          <w:b/>
          <w:bCs/>
        </w:rPr>
        <w:t>November</w:t>
      </w:r>
    </w:p>
    <w:p w14:paraId="600D40F4" w14:textId="130A138C" w:rsidR="005005AA" w:rsidRPr="005005AA" w:rsidRDefault="005005AA" w:rsidP="005005AA">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0"/>
        <w:rPr>
          <w:rFonts w:ascii="Arial" w:hAnsi="Arial"/>
        </w:rPr>
      </w:pPr>
      <w:r w:rsidRPr="005005AA">
        <w:rPr>
          <w:rFonts w:ascii="Arial" w:hAnsi="Arial"/>
        </w:rPr>
        <w:t>11/1 All Saints' Day</w:t>
      </w:r>
      <w:r w:rsidRPr="005005AA">
        <w:rPr>
          <w:rFonts w:ascii="Arial" w:hAnsi="Arial"/>
        </w:rPr>
        <w:br/>
        <w:t>11/1 Satanist High Holy Day</w:t>
      </w:r>
      <w:r w:rsidRPr="005005AA">
        <w:rPr>
          <w:rFonts w:ascii="Arial" w:hAnsi="Arial"/>
        </w:rPr>
        <w:br/>
        <w:t>11/1-11/6 The Isia: six day ritual drama search for pieces of Osiris/feast of the Netherworld parting of the astral veil/resurrection of Osiris</w:t>
      </w:r>
      <w:r w:rsidRPr="005005AA">
        <w:rPr>
          <w:rFonts w:ascii="Arial" w:hAnsi="Arial"/>
        </w:rPr>
        <w:br/>
        <w:t>11/2 All Souls’ Day (in honor of the dead) Santeria El Dia De Los Muertos</w:t>
      </w:r>
      <w:r w:rsidRPr="005005AA">
        <w:rPr>
          <w:rFonts w:ascii="Arial" w:hAnsi="Arial"/>
        </w:rPr>
        <w:br/>
        <w:t>11/4 Satanic Revels (sexual)</w:t>
      </w:r>
      <w:r w:rsidRPr="005005AA">
        <w:rPr>
          <w:rFonts w:ascii="Arial" w:hAnsi="Arial"/>
        </w:rPr>
        <w:br/>
        <w:t>11/5 Guy Fawkes’ Day (UK)</w:t>
      </w:r>
      <w:r w:rsidRPr="005005AA">
        <w:rPr>
          <w:rFonts w:ascii="Arial" w:hAnsi="Arial"/>
        </w:rPr>
        <w:br/>
        <w:t>11/7 Hilaria/Mania (Open of Mundus Ceteris) rebirth of Osiris</w:t>
      </w:r>
      <w:r w:rsidRPr="005005AA">
        <w:rPr>
          <w:rFonts w:ascii="Arial" w:hAnsi="Arial"/>
        </w:rPr>
        <w:br/>
        <w:t xml:space="preserve">11/8 Kali Puja </w:t>
      </w:r>
      <w:r w:rsidRPr="005005AA">
        <w:rPr>
          <w:rFonts w:ascii="Arial" w:hAnsi="Arial"/>
        </w:rPr>
        <w:br/>
        <w:t>11/8 Diwali: Hindu: Festival of Lights: The end of Lord Rama’s exile killing of a demon by Krishna’s wife</w:t>
      </w:r>
      <w:r w:rsidRPr="005005AA">
        <w:rPr>
          <w:rFonts w:ascii="Arial" w:hAnsi="Arial"/>
        </w:rPr>
        <w:br/>
        <w:t>11/8 New Moon</w:t>
      </w:r>
      <w:r w:rsidRPr="005005AA">
        <w:rPr>
          <w:rFonts w:ascii="Arial" w:hAnsi="Arial"/>
        </w:rPr>
        <w:br/>
        <w:t>11/9 Kristallnacht</w:t>
      </w:r>
      <w:r w:rsidRPr="005005AA">
        <w:rPr>
          <w:rFonts w:ascii="Arial" w:hAnsi="Arial"/>
        </w:rPr>
        <w:br/>
        <w:t>11/11 Veterans Day (Armistice 1918)</w:t>
      </w:r>
      <w:r w:rsidRPr="005005AA">
        <w:rPr>
          <w:rFonts w:ascii="Arial" w:hAnsi="Arial"/>
        </w:rPr>
        <w:br/>
        <w:t>11/11 Remembrance Day (Canada)</w:t>
      </w:r>
      <w:r w:rsidRPr="005005AA">
        <w:rPr>
          <w:rFonts w:ascii="Arial" w:hAnsi="Arial"/>
        </w:rPr>
        <w:br/>
        <w:t>11/19 Guru Nanak Birthday</w:t>
      </w:r>
      <w:r w:rsidRPr="005005AA">
        <w:rPr>
          <w:rFonts w:ascii="Arial" w:hAnsi="Arial"/>
        </w:rPr>
        <w:br/>
        <w:t>11/21 Christ the King</w:t>
      </w:r>
      <w:r w:rsidRPr="005005AA">
        <w:rPr>
          <w:rFonts w:ascii="Arial" w:hAnsi="Arial"/>
        </w:rPr>
        <w:br/>
        <w:t>11/24 Martyrdom of Guru Tegh Bahadur Sahib</w:t>
      </w:r>
      <w:r w:rsidRPr="005005AA">
        <w:rPr>
          <w:rFonts w:ascii="Arial" w:hAnsi="Arial"/>
        </w:rPr>
        <w:br/>
        <w:t>11/24 Full Moon</w:t>
      </w:r>
      <w:r w:rsidRPr="005005AA">
        <w:rPr>
          <w:rFonts w:ascii="Arial" w:hAnsi="Arial"/>
        </w:rPr>
        <w:br/>
        <w:t>11/26 Thanksgiving (USA)</w:t>
      </w:r>
      <w:r w:rsidRPr="005005AA">
        <w:rPr>
          <w:rFonts w:ascii="Arial" w:hAnsi="Arial"/>
        </w:rPr>
        <w:br/>
        <w:t>11/28 - 12/24 Advent</w:t>
      </w:r>
      <w:r w:rsidRPr="005005AA">
        <w:rPr>
          <w:rFonts w:ascii="Arial" w:hAnsi="Arial"/>
        </w:rPr>
        <w:br/>
        <w:t>11/30 St. Andrew’s Day</w:t>
      </w:r>
    </w:p>
    <w:p w14:paraId="4C4E9884" w14:textId="77777777" w:rsidR="00301C3C" w:rsidRDefault="00301C3C" w:rsidP="005005AA">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0"/>
        <w:rPr>
          <w:rFonts w:ascii="Arial" w:hAnsi="Arial"/>
        </w:rPr>
      </w:pPr>
    </w:p>
    <w:p w14:paraId="7781BB43" w14:textId="6405C475" w:rsidR="005005AA" w:rsidRPr="00301C3C" w:rsidRDefault="005005AA" w:rsidP="005005AA">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0"/>
        <w:rPr>
          <w:rFonts w:ascii="Arial" w:hAnsi="Arial"/>
          <w:b/>
          <w:bCs/>
        </w:rPr>
      </w:pPr>
      <w:r w:rsidRPr="00301C3C">
        <w:rPr>
          <w:rFonts w:ascii="Arial" w:hAnsi="Arial"/>
          <w:b/>
          <w:bCs/>
        </w:rPr>
        <w:t>December</w:t>
      </w:r>
    </w:p>
    <w:p w14:paraId="46F9E563" w14:textId="77777777" w:rsidR="005005AA" w:rsidRDefault="005005AA" w:rsidP="005005AA">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0"/>
        <w:rPr>
          <w:rFonts w:ascii="Arial" w:hAnsi="Arial"/>
        </w:rPr>
      </w:pPr>
      <w:r w:rsidRPr="005005AA">
        <w:rPr>
          <w:rFonts w:ascii="Arial" w:hAnsi="Arial"/>
        </w:rPr>
        <w:t>12/4-12 Hanukkah</w:t>
      </w:r>
      <w:r w:rsidRPr="005005AA">
        <w:rPr>
          <w:rFonts w:ascii="Arial" w:hAnsi="Arial"/>
        </w:rPr>
        <w:br/>
        <w:t>12/6 St. Nicholas’ Day</w:t>
      </w:r>
      <w:r w:rsidRPr="005005AA">
        <w:rPr>
          <w:rFonts w:ascii="Arial" w:hAnsi="Arial"/>
        </w:rPr>
        <w:br/>
        <w:t>12/8 Bodhi Day</w:t>
      </w:r>
      <w:r w:rsidRPr="005005AA">
        <w:rPr>
          <w:rFonts w:ascii="Arial" w:hAnsi="Arial"/>
        </w:rPr>
        <w:br/>
        <w:t>12/8 New Moon</w:t>
      </w:r>
      <w:r w:rsidRPr="005005AA">
        <w:rPr>
          <w:rFonts w:ascii="Arial" w:hAnsi="Arial"/>
        </w:rPr>
        <w:br/>
        <w:t>12/17-12/22 Saturnalia</w:t>
      </w:r>
      <w:r w:rsidRPr="005005AA">
        <w:rPr>
          <w:rFonts w:ascii="Arial" w:hAnsi="Arial"/>
        </w:rPr>
        <w:br/>
        <w:t xml:space="preserve">12/18 St. </w:t>
      </w:r>
      <w:proofErr w:type="spellStart"/>
      <w:r w:rsidRPr="005005AA">
        <w:rPr>
          <w:rFonts w:ascii="Arial" w:hAnsi="Arial"/>
        </w:rPr>
        <w:t>Winebald’s</w:t>
      </w:r>
      <w:proofErr w:type="spellEnd"/>
      <w:r w:rsidRPr="005005AA">
        <w:rPr>
          <w:rFonts w:ascii="Arial" w:hAnsi="Arial"/>
        </w:rPr>
        <w:t xml:space="preserve"> Day (blood)</w:t>
      </w:r>
      <w:r w:rsidRPr="005005AA">
        <w:rPr>
          <w:rFonts w:ascii="Arial" w:hAnsi="Arial"/>
        </w:rPr>
        <w:br/>
        <w:t>12/21 St. Thomas Day - Fire Festival, feast day, orgies</w:t>
      </w:r>
      <w:r w:rsidRPr="005005AA">
        <w:rPr>
          <w:rFonts w:ascii="Arial" w:hAnsi="Arial"/>
        </w:rPr>
        <w:br/>
        <w:t>12/21 Yule/Winter Solstice</w:t>
      </w:r>
      <w:r w:rsidRPr="005005AA">
        <w:rPr>
          <w:rFonts w:ascii="Arial" w:hAnsi="Arial"/>
        </w:rPr>
        <w:br/>
        <w:t>12/22 Guru Gobind Singh Birthday</w:t>
      </w:r>
      <w:r w:rsidRPr="005005AA">
        <w:rPr>
          <w:rFonts w:ascii="Arial" w:hAnsi="Arial"/>
        </w:rPr>
        <w:br/>
        <w:t>12/22 Ritual of the Elements and Feast of the Times</w:t>
      </w:r>
      <w:r w:rsidRPr="005005AA">
        <w:rPr>
          <w:rFonts w:ascii="Arial" w:hAnsi="Arial"/>
        </w:rPr>
        <w:br/>
        <w:t>12/23 Full Moon</w:t>
      </w:r>
      <w:r w:rsidRPr="005005AA">
        <w:rPr>
          <w:rFonts w:ascii="Arial" w:hAnsi="Arial"/>
        </w:rPr>
        <w:br/>
        <w:t>12/24 Christmas Eve/ Satanic Demons Revels/Da Meur/Grand High Climax rituals 5/include receiving body parts as Christmas gifts</w:t>
      </w:r>
      <w:r w:rsidRPr="005005AA">
        <w:rPr>
          <w:rFonts w:ascii="Arial" w:hAnsi="Arial"/>
        </w:rPr>
        <w:br/>
        <w:t>12/25 Christmas Day</w:t>
      </w:r>
      <w:r w:rsidRPr="005005AA">
        <w:rPr>
          <w:rFonts w:ascii="Arial" w:hAnsi="Arial"/>
        </w:rPr>
        <w:br/>
        <w:t>12/26 Boxing Day (UK, Canada, Australia, New Zealand)</w:t>
      </w:r>
      <w:r w:rsidRPr="005005AA">
        <w:rPr>
          <w:rFonts w:ascii="Arial" w:hAnsi="Arial"/>
        </w:rPr>
        <w:br/>
      </w:r>
      <w:r w:rsidRPr="005005AA">
        <w:rPr>
          <w:rFonts w:ascii="Arial" w:hAnsi="Arial"/>
        </w:rPr>
        <w:lastRenderedPageBreak/>
        <w:t>12/26 St. Stephen’s Day</w:t>
      </w:r>
      <w:r w:rsidRPr="005005AA">
        <w:rPr>
          <w:rFonts w:ascii="Arial" w:hAnsi="Arial"/>
        </w:rPr>
        <w:br/>
        <w:t>12/28 Day of the Holy Innocents</w:t>
      </w:r>
      <w:r w:rsidRPr="005005AA">
        <w:rPr>
          <w:rFonts w:ascii="Arial" w:hAnsi="Arial"/>
        </w:rPr>
        <w:br/>
        <w:t>12/31 Watch Night</w:t>
      </w:r>
      <w:r w:rsidRPr="005005AA">
        <w:rPr>
          <w:rFonts w:ascii="Arial" w:hAnsi="Arial"/>
        </w:rPr>
        <w:br/>
        <w:t>12/31 New Year’s Eve/Hogmanay</w:t>
      </w:r>
    </w:p>
    <w:p w14:paraId="5354D790" w14:textId="77777777" w:rsidR="000D5D57" w:rsidRDefault="000D5D57" w:rsidP="005005AA">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after="0"/>
        <w:rPr>
          <w:rFonts w:ascii="Arial" w:hAnsi="Arial"/>
        </w:rPr>
      </w:pPr>
    </w:p>
    <w:p w14:paraId="4DE8ACC3" w14:textId="77777777" w:rsidR="00321EB4" w:rsidRPr="00302A44" w:rsidRDefault="00321EB4"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0"/>
        <w:rPr>
          <w:rFonts w:ascii="Arial" w:hAnsi="Arial"/>
          <w:b/>
          <w:bCs/>
          <w:color w:val="000000"/>
        </w:rPr>
      </w:pPr>
      <w:r w:rsidRPr="00302A44">
        <w:rPr>
          <w:rFonts w:ascii="Arial" w:hAnsi="Arial"/>
          <w:b/>
          <w:bCs/>
          <w:color w:val="000000"/>
        </w:rPr>
        <w:t xml:space="preserve">Articles  </w:t>
      </w:r>
    </w:p>
    <w:p w14:paraId="7238A528" w14:textId="77777777" w:rsidR="00321EB4" w:rsidRDefault="00321EB4"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0"/>
        <w:rPr>
          <w:rFonts w:ascii="Arial" w:hAnsi="Arial"/>
          <w:color w:val="000000"/>
        </w:rPr>
      </w:pPr>
      <w:r w:rsidRPr="00302A44">
        <w:rPr>
          <w:rFonts w:ascii="Arial" w:hAnsi="Arial"/>
          <w:color w:val="000000"/>
        </w:rPr>
        <w:fldChar w:fldCharType="begin"/>
      </w:r>
      <w:r w:rsidRPr="00302A44">
        <w:rPr>
          <w:rFonts w:ascii="Arial" w:hAnsi="Arial"/>
          <w:color w:val="000000"/>
        </w:rPr>
        <w:instrText xml:space="preserve"> ADVANCE \u 5</w:instrText>
      </w:r>
      <w:r w:rsidRPr="00302A44">
        <w:rPr>
          <w:rFonts w:ascii="Arial" w:hAnsi="Arial"/>
          <w:color w:val="000000"/>
        </w:rPr>
        <w:fldChar w:fldCharType="end"/>
      </w:r>
      <w:r w:rsidRPr="00302A44">
        <w:rPr>
          <w:rFonts w:ascii="Arial" w:hAnsi="Arial"/>
          <w:color w:val="000000"/>
        </w:rPr>
        <w:t>(Please note, these articles may contain violence or triggering information)</w:t>
      </w:r>
    </w:p>
    <w:p w14:paraId="53F5E96D" w14:textId="77777777" w:rsidR="006711AD" w:rsidRPr="00893C6F"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r w:rsidRPr="00893C6F">
        <w:rPr>
          <w:rFonts w:ascii="Arial" w:hAnsi="Arial"/>
          <w:b/>
          <w:bCs/>
          <w:color w:val="000000"/>
        </w:rPr>
        <w:t>Harvey Weinstein sentenced to 15 years for sexual assault after retrial</w:t>
      </w:r>
    </w:p>
    <w:p w14:paraId="1C08E67F"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USA TODAY Anna Kaufman and Liza Esquibias, USA TODAY Wed, September 23, 2026</w:t>
      </w:r>
    </w:p>
    <w:p w14:paraId="1C7F5F32"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Harvey Weinstein has been sentenced to 15 years behind bars.</w:t>
      </w:r>
    </w:p>
    <w:p w14:paraId="5D73B87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The disgraced movie mogul's sentencing took place Wednesday, Sept. 23 in a New York federal court, one year after he was convicted of a first-degree criminal sexual act stemming from the assault of former production assistant Miriam Haley in 2006.</w:t>
      </w:r>
    </w:p>
    <w:p w14:paraId="3B7862A8"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Haley shared her victim impact statement in court, saying Weinstein, 74, "abused his position and power," causing a "devastating effect on my life and sense of security that may never go away," per multiple outlets, including NBC and CBS.</w:t>
      </w:r>
    </w:p>
    <w:p w14:paraId="146D8E1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"Making the decision to speak up will have me looking over my shoulder for years to come," Haley added. "It's a life sentence for me."</w:t>
      </w:r>
    </w:p>
    <w:p w14:paraId="49EFDD25"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Weinstein spoke as well, denying all allegations and apologizing to "anyone I may have hurt by my actions." "I do have remorse for Miriam Haley's pain, but I have to reiterate my innocence," he said.  Harvey Weinstein was convicted after a retrial   </w:t>
      </w:r>
    </w:p>
    <w:p w14:paraId="1203AC69"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Weinstein was initially given a 23-year sentence for a 2020 conviction on rape and sexual assault charges, but the case was overturned four years later. The retrial took place in 2025, putting some of the defining accusations of his original #MeToo case back in the spotlight.</w:t>
      </w:r>
    </w:p>
    <w:p w14:paraId="31F9F51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A 12-person jury ultimately handed down only one guilty verdict for Weinstein's crimes involving </w:t>
      </w:r>
      <w:proofErr w:type="gramStart"/>
      <w:r w:rsidRPr="006711AD">
        <w:rPr>
          <w:rFonts w:ascii="Arial" w:hAnsi="Arial"/>
          <w:color w:val="000000"/>
        </w:rPr>
        <w:t>Haley, but</w:t>
      </w:r>
      <w:proofErr w:type="gramEnd"/>
      <w:r w:rsidRPr="006711AD">
        <w:rPr>
          <w:rFonts w:ascii="Arial" w:hAnsi="Arial"/>
          <w:color w:val="000000"/>
        </w:rPr>
        <w:t xml:space="preserve"> did not deliver the same for the other two charges. He was acquitted of a second first-degree criminal sexual act stemming from his alleged assault of Kaja Sokola in 2002 when she was a 16-year-old aspiring actress.</w:t>
      </w:r>
    </w:p>
    <w:p w14:paraId="5D3B3423"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The judge also declared a mistrial on a count of third-degree rape of Jessica Mann after one juror refused to continue deliberations, and prosecutors later declined to pursue another trial. In a June press release, Manhattan District Attorney Alvin Bragg attributed the decision to focusing on getting justice through Weinstein's sentence in Haley's case</w:t>
      </w:r>
      <w:proofErr w:type="gramStart"/>
      <w:r w:rsidRPr="006711AD">
        <w:rPr>
          <w:rFonts w:ascii="Arial" w:hAnsi="Arial"/>
          <w:color w:val="000000"/>
        </w:rPr>
        <w:t>.....</w:t>
      </w:r>
      <w:proofErr w:type="gramEnd"/>
    </w:p>
    <w:p w14:paraId="434C0DF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Weinstein, once a Hollywood institution, is currently serving a separate 16-year prison sentence after being found guilty of rape in a 2022 case in California.</w:t>
      </w:r>
    </w:p>
    <w:p w14:paraId="57BF874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https://www.aol.com/articles/harvey-weinstein-sentenced-15-years-155230000.html</w:t>
      </w:r>
    </w:p>
    <w:p w14:paraId="69B4A4FF"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p>
    <w:p w14:paraId="522AC96A"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893C6F">
        <w:rPr>
          <w:rFonts w:ascii="Arial" w:hAnsi="Arial"/>
          <w:b/>
          <w:bCs/>
          <w:color w:val="000000"/>
        </w:rPr>
        <w:t xml:space="preserve">Charlotte parents face child abuse charges following report of screams and ritual claims </w:t>
      </w:r>
      <w:r w:rsidRPr="006711AD">
        <w:rPr>
          <w:rFonts w:ascii="Arial" w:hAnsi="Arial"/>
          <w:color w:val="000000"/>
        </w:rPr>
        <w:t xml:space="preserve">By Glenn Counts, wsoctv.com October 22, 2026 </w:t>
      </w:r>
    </w:p>
    <w:p w14:paraId="4E7DCE3C"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CHARLOTTE — Two parents were arrested in east Charlotte after police responded to reports of loud screaming and discovered hazardous conditions inside a home where </w:t>
      </w:r>
      <w:r w:rsidRPr="006711AD">
        <w:rPr>
          <w:rFonts w:ascii="Arial" w:hAnsi="Arial"/>
          <w:color w:val="000000"/>
        </w:rPr>
        <w:lastRenderedPageBreak/>
        <w:t>four children lived.</w:t>
      </w:r>
    </w:p>
    <w:p w14:paraId="4B5DAEC2"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Gabriel Antonio Santos-Funes and Maria Valladares face charges including misdemeanor child abuse following the incident at a home on Mahogany Drive.</w:t>
      </w:r>
    </w:p>
    <w:p w14:paraId="640635F2"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Officers responded to the scene after neighbors reported loud screaming and expressed concern that the adults were experiencing a psychological episode</w:t>
      </w:r>
      <w:proofErr w:type="gramStart"/>
      <w:r w:rsidRPr="006711AD">
        <w:rPr>
          <w:rFonts w:ascii="Arial" w:hAnsi="Arial"/>
          <w:color w:val="000000"/>
        </w:rPr>
        <w:t>.....</w:t>
      </w:r>
      <w:proofErr w:type="gramEnd"/>
    </w:p>
    <w:p w14:paraId="5D506D3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Court documents show a caller reported the occupants were burning items and performing black magic rituals.</w:t>
      </w:r>
    </w:p>
    <w:p w14:paraId="717AAAD3"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Neighbor Anna Jennings noted recent activity at the home since the family moved in a few months ago.</w:t>
      </w:r>
    </w:p>
    <w:p w14:paraId="09F8445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“Last night a lady was yelling something,” Jennings said. She added that “since they moved in, there has been a lot of furniture strewn around on the grass and stuff and a lot of people hanging out, outside.”</w:t>
      </w:r>
    </w:p>
    <w:p w14:paraId="146154A8"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During the incident, both parents allegedly clashed with responding officers. Police reported Valladares attempted to bite officers, while Santos-Funes managed to take a baton from an officer and attempted to strike him with it.</w:t>
      </w:r>
    </w:p>
    <w:p w14:paraId="74F96F38"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Police also reported that Santos-Funes acted erratically by attempting to rub garlic on officers and a Bible.... </w:t>
      </w:r>
    </w:p>
    <w:p w14:paraId="202CAE68"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https://www.wsoctv.com/news/local/charlotte-parents-face-child-abuse-charges-following-report-screams-ritual-claims/ECCCG7LSYBFWPDOC7D32RFFKIA </w:t>
      </w:r>
    </w:p>
    <w:p w14:paraId="6D2B9762"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p>
    <w:p w14:paraId="1ABE627E"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893C6F">
        <w:rPr>
          <w:rFonts w:ascii="Arial" w:hAnsi="Arial"/>
          <w:b/>
          <w:bCs/>
          <w:color w:val="000000"/>
        </w:rPr>
        <w:t>‘This can happen to anyone’: What the Kirtland cult murders teach us about mind control</w:t>
      </w:r>
      <w:r w:rsidRPr="006711AD">
        <w:rPr>
          <w:rFonts w:ascii="Arial" w:hAnsi="Arial"/>
          <w:color w:val="000000"/>
        </w:rPr>
        <w:t xml:space="preserve">    How ordinary people end up in extraordinary situations and what we can do about it.  By Sara Goldenberg Oct. 22, 2026 </w:t>
      </w:r>
    </w:p>
    <w:p w14:paraId="14D5292F"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Editor’s note: Ashlen Hilliard is a cult intervention specialist and the founder of People Leave Cults. She was not involved in the Kirtland Cult case. She was interviewed by 19 Investigates as part of the reporting for the documentary “Deadly Devotion: The Kirtland Cult Murders,” available in the video player above and streaming now on 19News+. All quotes are drawn from that interview.</w:t>
      </w:r>
    </w:p>
    <w:p w14:paraId="5099A66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CLEVELAND, Ohio (WOIO) -When 19 Investigates set out to report the Kirtland Cult Murders, one question kept surfacing above </w:t>
      </w:r>
      <w:proofErr w:type="gramStart"/>
      <w:r w:rsidRPr="006711AD">
        <w:rPr>
          <w:rFonts w:ascii="Arial" w:hAnsi="Arial"/>
          <w:color w:val="000000"/>
        </w:rPr>
        <w:t>all of</w:t>
      </w:r>
      <w:proofErr w:type="gramEnd"/>
      <w:r w:rsidRPr="006711AD">
        <w:rPr>
          <w:rFonts w:ascii="Arial" w:hAnsi="Arial"/>
          <w:color w:val="000000"/>
        </w:rPr>
        <w:t xml:space="preserve"> the others. How could something like this happen? To answer that question, 19 Investigates sat down with Ashlen Hilliard, a cult intervention specialist and the founder of People Leave Cults, an organization that works with survivors of high-control groups. Hilliard was not involved in the Kirtland case, but she has spent her career studying the forces that made it possible. What she told us may be uncomfortable to hear, but it’s important.</w:t>
      </w:r>
    </w:p>
    <w:p w14:paraId="319164FB"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Q: What defines a cult? Is that hard to define?</w:t>
      </w:r>
    </w:p>
    <w:p w14:paraId="31DBC76D"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Hilliard: It can be. And even among academics, there’s not one agreed upon definition, which is </w:t>
      </w:r>
      <w:proofErr w:type="gramStart"/>
      <w:r w:rsidRPr="006711AD">
        <w:rPr>
          <w:rFonts w:ascii="Arial" w:hAnsi="Arial"/>
          <w:color w:val="000000"/>
        </w:rPr>
        <w:t>really interesting</w:t>
      </w:r>
      <w:proofErr w:type="gramEnd"/>
      <w:r w:rsidRPr="006711AD">
        <w:rPr>
          <w:rFonts w:ascii="Arial" w:hAnsi="Arial"/>
          <w:color w:val="000000"/>
        </w:rPr>
        <w:t xml:space="preserve">. There’s a lot of good definitions, but the reason why it’s a struggle is because cults are so diverse. They can look religious or non-religious. You may have a cult </w:t>
      </w:r>
      <w:proofErr w:type="gramStart"/>
      <w:r w:rsidRPr="006711AD">
        <w:rPr>
          <w:rFonts w:ascii="Arial" w:hAnsi="Arial"/>
          <w:color w:val="000000"/>
        </w:rPr>
        <w:t>leader,</w:t>
      </w:r>
      <w:proofErr w:type="gramEnd"/>
      <w:r w:rsidRPr="006711AD">
        <w:rPr>
          <w:rFonts w:ascii="Arial" w:hAnsi="Arial"/>
          <w:color w:val="000000"/>
        </w:rPr>
        <w:t xml:space="preserve"> you may not have a cult leader. And because of that, that’s why definitely it’s a hard issue to tackle.</w:t>
      </w:r>
    </w:p>
    <w:p w14:paraId="577E7D0F" w14:textId="7B4CA8E3"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But the way that I define a cult is a group that is united by a particular cause, person, or idea that involves thought reform, coercive control, and a restriction of autonomy.</w:t>
      </w:r>
    </w:p>
    <w:p w14:paraId="2A9087D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At its core, when it comes to a destructive cult, it is an excessive devotion to something </w:t>
      </w:r>
      <w:r w:rsidRPr="006711AD">
        <w:rPr>
          <w:rFonts w:ascii="Arial" w:hAnsi="Arial"/>
          <w:color w:val="000000"/>
        </w:rPr>
        <w:lastRenderedPageBreak/>
        <w:t>— whether that’s a person or an idea — and coercive control or restriction of autonomy is employed throughout that system.</w:t>
      </w:r>
    </w:p>
    <w:p w14:paraId="05B7D8FD"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Q: How do cult leaders gain power over their followers?</w:t>
      </w:r>
    </w:p>
    <w:p w14:paraId="790C16E2"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Hilliard: I never doubt the power that a very charismatic religious leader can have over their followers. It can be male or female as we’ve seen. I think there’s been a lot of coverage on male leaders, but there are female cult leaders as well. And I think they’re particularly good at making people in their group feel special, feel understood, feel seen. Someone once told my mentor that “being in a cult is akin to being in a prison of specialness.” Like you may be in some sort of psychological prison, you may not be out on a compound, but you’re made to feel </w:t>
      </w:r>
      <w:proofErr w:type="gramStart"/>
      <w:r w:rsidRPr="006711AD">
        <w:rPr>
          <w:rFonts w:ascii="Arial" w:hAnsi="Arial"/>
          <w:color w:val="000000"/>
        </w:rPr>
        <w:t>really special</w:t>
      </w:r>
      <w:proofErr w:type="gramEnd"/>
      <w:r w:rsidRPr="006711AD">
        <w:rPr>
          <w:rFonts w:ascii="Arial" w:hAnsi="Arial"/>
          <w:color w:val="000000"/>
        </w:rPr>
        <w:t xml:space="preserve"> while you’re there. </w:t>
      </w:r>
    </w:p>
    <w:p w14:paraId="5FD6C60C"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https://www.cleveland19.com/2026/10/22/this-can-happen-anyone-what-kirtland-cult-murders-teach-us-about-mind-control</w:t>
      </w:r>
    </w:p>
    <w:p w14:paraId="4D78B49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p>
    <w:p w14:paraId="2AB40255" w14:textId="77777777" w:rsidR="006711AD" w:rsidRPr="00893C6F"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r w:rsidRPr="00893C6F">
        <w:rPr>
          <w:rFonts w:ascii="Arial" w:hAnsi="Arial"/>
          <w:b/>
          <w:bCs/>
          <w:color w:val="000000"/>
        </w:rPr>
        <w:t>Kirtland cult murders: Remembering the Avery family</w:t>
      </w:r>
    </w:p>
    <w:p w14:paraId="56CA40AF"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Dennis, Cheryl, Trina, Rebecca, and Karen Avery were more than victims.  By Sara Goldenberg  Oct. 15, 2026 </w:t>
      </w:r>
    </w:p>
    <w:p w14:paraId="2820503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Editor’s note: 19 Investigates attempted to reach members of the Avery family. We did not hear back. This article is built from court records, archival news footage, community memorial accounts, and the recollections of people who knew the family — including former cult members interviewed for the documentary “Deadly Devotion: The Kirtland Cult Murders,” streaming on 19News+ this Saturday at 8 p.m.</w:t>
      </w:r>
    </w:p>
    <w:p w14:paraId="7D0D83CC" w14:textId="3EDA8D3F"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KIRTLAND, Ohio (WOIO) - Dennis and Cheryl Avery were people of faith. They raised their three daughters — Trina, Rebecca, and Karen — in the Reorganized Church of Jesus Christ of </w:t>
      </w:r>
      <w:proofErr w:type="gramStart"/>
      <w:r w:rsidRPr="006711AD">
        <w:rPr>
          <w:rFonts w:ascii="Arial" w:hAnsi="Arial"/>
          <w:color w:val="000000"/>
        </w:rPr>
        <w:t>Latter Day</w:t>
      </w:r>
      <w:proofErr w:type="gramEnd"/>
      <w:r w:rsidRPr="006711AD">
        <w:rPr>
          <w:rFonts w:ascii="Arial" w:hAnsi="Arial"/>
          <w:color w:val="000000"/>
        </w:rPr>
        <w:t xml:space="preserve"> Saints, a faith that had been part of their family long before it led them to a small town in northeast Ohio.</w:t>
      </w:r>
      <w:r w:rsidR="00BC3550">
        <w:rPr>
          <w:rFonts w:ascii="Arial" w:hAnsi="Arial"/>
          <w:color w:val="000000"/>
        </w:rPr>
        <w:t xml:space="preserve"> </w:t>
      </w:r>
      <w:r w:rsidRPr="006711AD">
        <w:rPr>
          <w:rFonts w:ascii="Arial" w:hAnsi="Arial"/>
          <w:color w:val="000000"/>
        </w:rPr>
        <w:t xml:space="preserve">In the spring of 1989, Jeffrey Lundgren murdered all five of them in a barn on Euclid Chardon Road, after his teachings took a radical turn away from the church. </w:t>
      </w:r>
    </w:p>
    <w:p w14:paraId="0A86341B"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https://www.cleveland19.com/2026/10/15/kirtland-cult-murders-remembering-avery-family/</w:t>
      </w:r>
    </w:p>
    <w:p w14:paraId="0FF97CD1" w14:textId="77777777" w:rsidR="006711AD" w:rsidRPr="00893C6F"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r w:rsidRPr="00893C6F">
        <w:rPr>
          <w:rFonts w:ascii="Arial" w:hAnsi="Arial"/>
          <w:b/>
          <w:bCs/>
          <w:color w:val="000000"/>
        </w:rPr>
        <w:t>Bloodline and Blind Faith: Untold Stories of the Kirtland Cult Killings</w:t>
      </w:r>
    </w:p>
    <w:p w14:paraId="7136114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Damon Lundgren and Danny Kraft speak publicly for the first time about the 1989 cult killings in Kirtland, offering unprecedented insights into the crime.</w:t>
      </w:r>
    </w:p>
    <w:p w14:paraId="4240AE59"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Peter Fleischer November 21, </w:t>
      </w:r>
      <w:proofErr w:type="gramStart"/>
      <w:r w:rsidRPr="006711AD">
        <w:rPr>
          <w:rFonts w:ascii="Arial" w:hAnsi="Arial"/>
          <w:color w:val="000000"/>
        </w:rPr>
        <w:t>2025</w:t>
      </w:r>
      <w:proofErr w:type="gramEnd"/>
      <w:r w:rsidRPr="006711AD">
        <w:rPr>
          <w:rFonts w:ascii="Arial" w:hAnsi="Arial"/>
          <w:color w:val="000000"/>
        </w:rPr>
        <w:t xml:space="preserve"> contains graphic details</w:t>
      </w:r>
    </w:p>
    <w:p w14:paraId="466D6DF7"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In 1989, Northeast Ohio cult leader Jeff Lundgren killed the Avery family: Dennis, Cheryl, and their three young daughters. A dozen men and women followed the self-proclaimed prophet through fanaticism, into the wilderness, and ultimately to prison.</w:t>
      </w:r>
    </w:p>
    <w:p w14:paraId="6F206A34"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Thirty-five years after justice was served, Damon Lundgren — Jeff’s oldest son — and Danny Kraft — Jeff’s most loyal follower — are speaking to the media for the first time.</w:t>
      </w:r>
    </w:p>
    <w:p w14:paraId="4997460D"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In our five-part series titled, “Bloodline and Blind Faith: Untold Stories of the Kirtland Cult Killings,” investigative reporter Peter Fleischer sits down with Lundgren and Kraft for the only interviews they’ve ever given. </w:t>
      </w:r>
    </w:p>
    <w:p w14:paraId="4B672F9F"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https://www.wkyc.com/article/news/investigations/kirtland-cult-lundgren-jeffey-bloodline-blind-faith-killings-avery-family-damon-danny-kraft/95-7103db51-bde6-461c-adf1-255a85ec836f</w:t>
      </w:r>
    </w:p>
    <w:p w14:paraId="5D6573E6" w14:textId="77777777" w:rsidR="006711AD" w:rsidRPr="00893C6F"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r w:rsidRPr="00893C6F">
        <w:rPr>
          <w:rFonts w:ascii="Arial" w:hAnsi="Arial"/>
          <w:b/>
          <w:bCs/>
          <w:color w:val="000000"/>
        </w:rPr>
        <w:lastRenderedPageBreak/>
        <w:t xml:space="preserve">'Swipe Right on the Devil' </w:t>
      </w:r>
      <w:proofErr w:type="gramStart"/>
      <w:r w:rsidRPr="00893C6F">
        <w:rPr>
          <w:rFonts w:ascii="Arial" w:hAnsi="Arial"/>
          <w:b/>
          <w:bCs/>
          <w:color w:val="000000"/>
        </w:rPr>
        <w:t>filmmakers</w:t>
      </w:r>
      <w:proofErr w:type="gramEnd"/>
      <w:r w:rsidRPr="00893C6F">
        <w:rPr>
          <w:rFonts w:ascii="Arial" w:hAnsi="Arial"/>
          <w:b/>
          <w:bCs/>
          <w:color w:val="000000"/>
        </w:rPr>
        <w:t xml:space="preserve"> detail bizarre </w:t>
      </w:r>
      <w:proofErr w:type="gramStart"/>
      <w:r w:rsidRPr="00893C6F">
        <w:rPr>
          <w:rFonts w:ascii="Arial" w:hAnsi="Arial"/>
          <w:b/>
          <w:bCs/>
          <w:color w:val="000000"/>
        </w:rPr>
        <w:t>case</w:t>
      </w:r>
      <w:proofErr w:type="gramEnd"/>
      <w:r w:rsidRPr="00893C6F">
        <w:rPr>
          <w:rFonts w:ascii="Arial" w:hAnsi="Arial"/>
          <w:b/>
          <w:bCs/>
          <w:color w:val="000000"/>
        </w:rPr>
        <w:t xml:space="preserve"> of murder, mind control and witchcraft</w:t>
      </w:r>
    </w:p>
    <w:p w14:paraId="181C22D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The </w:t>
      </w:r>
      <w:proofErr w:type="gramStart"/>
      <w:r w:rsidRPr="006711AD">
        <w:rPr>
          <w:rFonts w:ascii="Arial" w:hAnsi="Arial"/>
          <w:color w:val="000000"/>
        </w:rPr>
        <w:t>3-part</w:t>
      </w:r>
      <w:proofErr w:type="gramEnd"/>
      <w:r w:rsidRPr="006711AD">
        <w:rPr>
          <w:rFonts w:ascii="Arial" w:hAnsi="Arial"/>
          <w:color w:val="000000"/>
        </w:rPr>
        <w:t xml:space="preserve"> </w:t>
      </w:r>
      <w:proofErr w:type="gramStart"/>
      <w:r w:rsidRPr="006711AD">
        <w:rPr>
          <w:rFonts w:ascii="Arial" w:hAnsi="Arial"/>
          <w:color w:val="000000"/>
        </w:rPr>
        <w:t>series</w:t>
      </w:r>
      <w:proofErr w:type="gramEnd"/>
      <w:r w:rsidRPr="006711AD">
        <w:rPr>
          <w:rFonts w:ascii="Arial" w:hAnsi="Arial"/>
          <w:color w:val="000000"/>
        </w:rPr>
        <w:t xml:space="preserve"> </w:t>
      </w:r>
      <w:proofErr w:type="gramStart"/>
      <w:r w:rsidRPr="006711AD">
        <w:rPr>
          <w:rFonts w:ascii="Arial" w:hAnsi="Arial"/>
          <w:color w:val="000000"/>
        </w:rPr>
        <w:t>investigates</w:t>
      </w:r>
      <w:proofErr w:type="gramEnd"/>
      <w:r w:rsidRPr="006711AD">
        <w:rPr>
          <w:rFonts w:ascii="Arial" w:hAnsi="Arial"/>
          <w:color w:val="000000"/>
        </w:rPr>
        <w:t xml:space="preserve"> the disappearance and murder of Sydney Loofe </w:t>
      </w:r>
    </w:p>
    <w:p w14:paraId="0A703A64"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By Gina Sirico OTRC logo Wednesday, October 21, 2026 </w:t>
      </w:r>
    </w:p>
    <w:p w14:paraId="0E7CC3FB"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In </w:t>
      </w:r>
      <w:proofErr w:type="gramStart"/>
      <w:r w:rsidRPr="006711AD">
        <w:rPr>
          <w:rFonts w:ascii="Arial" w:hAnsi="Arial"/>
          <w:color w:val="000000"/>
        </w:rPr>
        <w:t>November,</w:t>
      </w:r>
      <w:proofErr w:type="gramEnd"/>
      <w:r w:rsidRPr="006711AD">
        <w:rPr>
          <w:rFonts w:ascii="Arial" w:hAnsi="Arial"/>
          <w:color w:val="000000"/>
        </w:rPr>
        <w:t xml:space="preserve"> 2017, Nebraska resident 24-year-old Sydney Loofe went missing after a Tinder date with a girl named Bailey Boswell.</w:t>
      </w:r>
    </w:p>
    <w:p w14:paraId="637729C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As investigators searched for her, they uncovered a chilling tale of murder, witchcraft and mind control.</w:t>
      </w:r>
    </w:p>
    <w:p w14:paraId="6D89CC7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Three weeks later, her dismembered body was found on the side of the road about 60 miles from her last known location.</w:t>
      </w:r>
    </w:p>
    <w:p w14:paraId="5A750A8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That's the story told in "Swipe Right on the Devil," a new true-crime documentary. The three-part series details the search for Loofe as well as the arrest and trials of Boswell and her boyfriend Aubrey Trail, who told people he was involved in witchcraft.</w:t>
      </w:r>
    </w:p>
    <w:p w14:paraId="5720CFA7"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"You've got witchcraft and black magic and then you have the </w:t>
      </w:r>
      <w:proofErr w:type="gramStart"/>
      <w:r w:rsidRPr="006711AD">
        <w:rPr>
          <w:rFonts w:ascii="Arial" w:hAnsi="Arial"/>
          <w:color w:val="000000"/>
        </w:rPr>
        <w:t>modern day</w:t>
      </w:r>
      <w:proofErr w:type="gramEnd"/>
      <w:r w:rsidRPr="006711AD">
        <w:rPr>
          <w:rFonts w:ascii="Arial" w:hAnsi="Arial"/>
          <w:color w:val="000000"/>
        </w:rPr>
        <w:t xml:space="preserve"> world of online dating. And those two worlds meeting each other, thematically was something that I, as a filmmaker, needed to dig into," director and executive producer Brian Biegel told On </w:t>
      </w:r>
      <w:proofErr w:type="gramStart"/>
      <w:r w:rsidRPr="006711AD">
        <w:rPr>
          <w:rFonts w:ascii="Arial" w:hAnsi="Arial"/>
          <w:color w:val="000000"/>
        </w:rPr>
        <w:t>The</w:t>
      </w:r>
      <w:proofErr w:type="gramEnd"/>
      <w:r w:rsidRPr="006711AD">
        <w:rPr>
          <w:rFonts w:ascii="Arial" w:hAnsi="Arial"/>
          <w:color w:val="000000"/>
        </w:rPr>
        <w:t xml:space="preserve"> Red Carpet. "More importantly, I wanted to tell the true story of what happened to Sydney Loofe. We need to tell the real story of who Sydney was as a person and what happened to her."</w:t>
      </w:r>
    </w:p>
    <w:p w14:paraId="20CB1CE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Loofe's family was involved from the start, as were investigators from the case and other women who had also been lured into Trail and Boswell's world....</w:t>
      </w:r>
    </w:p>
    <w:p w14:paraId="2B1F83BC"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Some of the most haunting moments in the </w:t>
      </w:r>
      <w:proofErr w:type="gramStart"/>
      <w:r w:rsidRPr="006711AD">
        <w:rPr>
          <w:rFonts w:ascii="Arial" w:hAnsi="Arial"/>
          <w:color w:val="000000"/>
        </w:rPr>
        <w:t>docu-series</w:t>
      </w:r>
      <w:proofErr w:type="gramEnd"/>
      <w:r w:rsidRPr="006711AD">
        <w:rPr>
          <w:rFonts w:ascii="Arial" w:hAnsi="Arial"/>
          <w:color w:val="000000"/>
        </w:rPr>
        <w:t xml:space="preserve"> are the police's interview tapes with Aubrey Trail.</w:t>
      </w:r>
    </w:p>
    <w:p w14:paraId="730D8C4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"When we first saw the interview tapes from the law enforcement, you just sensed there was a con man who was sort of playing a cat and mouse game, right? But underneath that, there's really like true evil," said Biegel.</w:t>
      </w:r>
    </w:p>
    <w:p w14:paraId="69CB567C"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"I got to experience it firsthand because I went to visit him on death row and I sat across from him and we had a two-hour conversation and there was nothing in his eyes. It was just, it was dead in there. And </w:t>
      </w:r>
      <w:proofErr w:type="gramStart"/>
      <w:r w:rsidRPr="006711AD">
        <w:rPr>
          <w:rFonts w:ascii="Arial" w:hAnsi="Arial"/>
          <w:color w:val="000000"/>
        </w:rPr>
        <w:t>so</w:t>
      </w:r>
      <w:proofErr w:type="gramEnd"/>
      <w:r w:rsidRPr="006711AD">
        <w:rPr>
          <w:rFonts w:ascii="Arial" w:hAnsi="Arial"/>
          <w:color w:val="000000"/>
        </w:rPr>
        <w:t xml:space="preserve"> he felt so comfortable in prison that it was shocking to me."</w:t>
      </w:r>
    </w:p>
    <w:p w14:paraId="38C1B308"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"The headline of witchcraft and murder, like, is engaging. But we find that the heart of the story is </w:t>
      </w:r>
      <w:proofErr w:type="gramStart"/>
      <w:r w:rsidRPr="006711AD">
        <w:rPr>
          <w:rFonts w:ascii="Arial" w:hAnsi="Arial"/>
          <w:color w:val="000000"/>
        </w:rPr>
        <w:t>really about</w:t>
      </w:r>
      <w:proofErr w:type="gramEnd"/>
      <w:r w:rsidRPr="006711AD">
        <w:rPr>
          <w:rFonts w:ascii="Arial" w:hAnsi="Arial"/>
          <w:color w:val="000000"/>
        </w:rPr>
        <w:t xml:space="preserve">, like, a group of young women who were looking for belonging and having a hard time finding it and as a result became somewhat vulnerable in a </w:t>
      </w:r>
      <w:proofErr w:type="gramStart"/>
      <w:r w:rsidRPr="006711AD">
        <w:rPr>
          <w:rFonts w:ascii="Arial" w:hAnsi="Arial"/>
          <w:color w:val="000000"/>
        </w:rPr>
        <w:t>really terrible</w:t>
      </w:r>
      <w:proofErr w:type="gramEnd"/>
      <w:r w:rsidRPr="006711AD">
        <w:rPr>
          <w:rFonts w:ascii="Arial" w:hAnsi="Arial"/>
          <w:color w:val="000000"/>
        </w:rPr>
        <w:t xml:space="preserve"> situation. And I think that the story and the way that these women dealt with it in various ways, the way, that obviously one of them met with a terrible end, but the support that her family and friends gave her even after her death was like, was crucial to solving this crime and putting someone behind bars," said St. John....</w:t>
      </w:r>
    </w:p>
    <w:p w14:paraId="79FE0787"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https://abc7.com/post/filmmakers-behind-hulus-swipe-devil-detail-bizarre-case-murder-mind-control-witchcraft/19961698/</w:t>
      </w:r>
    </w:p>
    <w:p w14:paraId="2173CD24"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p>
    <w:p w14:paraId="7291A4BC"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893C6F">
        <w:rPr>
          <w:rFonts w:ascii="Arial" w:hAnsi="Arial"/>
          <w:b/>
          <w:bCs/>
          <w:color w:val="000000"/>
        </w:rPr>
        <w:t>Hulu's newest true-crime docuseries looks at how witchcraft and black magic played into a murder</w:t>
      </w:r>
      <w:r w:rsidRPr="006711AD">
        <w:rPr>
          <w:rFonts w:ascii="Arial" w:hAnsi="Arial"/>
          <w:color w:val="000000"/>
        </w:rPr>
        <w:t xml:space="preserve">    All three episodes of "Swipe Right on the Devil" premiere Oct 22 </w:t>
      </w:r>
      <w:proofErr w:type="spellStart"/>
      <w:r w:rsidRPr="006711AD">
        <w:rPr>
          <w:rFonts w:ascii="Arial" w:hAnsi="Arial"/>
          <w:color w:val="000000"/>
        </w:rPr>
        <w:t>ByGina</w:t>
      </w:r>
      <w:proofErr w:type="spellEnd"/>
      <w:r w:rsidRPr="006711AD">
        <w:rPr>
          <w:rFonts w:ascii="Arial" w:hAnsi="Arial"/>
          <w:color w:val="000000"/>
        </w:rPr>
        <w:t xml:space="preserve"> Sirico OTRC logo  Tuesday, October 6, 2026</w:t>
      </w:r>
    </w:p>
    <w:p w14:paraId="5869A52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Sorcery, mind control and murder are the focus of Hulu's newest documentary series, </w:t>
      </w:r>
      <w:r w:rsidRPr="006711AD">
        <w:rPr>
          <w:rFonts w:ascii="Arial" w:hAnsi="Arial"/>
          <w:color w:val="000000"/>
        </w:rPr>
        <w:lastRenderedPageBreak/>
        <w:t xml:space="preserve">"Swipe Right on the Devil," investigating a 2017 murder in Nebraska. The 3-part series </w:t>
      </w:r>
      <w:proofErr w:type="gramStart"/>
      <w:r w:rsidRPr="006711AD">
        <w:rPr>
          <w:rFonts w:ascii="Arial" w:hAnsi="Arial"/>
          <w:color w:val="000000"/>
        </w:rPr>
        <w:t>streams</w:t>
      </w:r>
      <w:proofErr w:type="gramEnd"/>
      <w:r w:rsidRPr="006711AD">
        <w:rPr>
          <w:rFonts w:ascii="Arial" w:hAnsi="Arial"/>
          <w:color w:val="000000"/>
        </w:rPr>
        <w:t xml:space="preserve"> Oct. 22 on Hulu and Hulu on Disney+. Hulu released the trailer for "Swipe Right on the Devil," a new docuseries about a 2017 murder in Nebraska involving an online date and mysterious sorcery.</w:t>
      </w:r>
    </w:p>
    <w:p w14:paraId="67F18F8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The official description for the </w:t>
      </w:r>
      <w:proofErr w:type="gramStart"/>
      <w:r w:rsidRPr="006711AD">
        <w:rPr>
          <w:rFonts w:ascii="Arial" w:hAnsi="Arial"/>
          <w:color w:val="000000"/>
        </w:rPr>
        <w:t>docu-series</w:t>
      </w:r>
      <w:proofErr w:type="gramEnd"/>
      <w:r w:rsidRPr="006711AD">
        <w:rPr>
          <w:rFonts w:ascii="Arial" w:hAnsi="Arial"/>
          <w:color w:val="000000"/>
        </w:rPr>
        <w:t xml:space="preserve"> is as follows: "When 24-year-old Sydney Loofe disappears after a Tinder date, what begins as a missing-person case quickly spirals into a haunting mystery. As investigators race to uncover her whereabouts, they are drawn into an astounding world of manipulation, witchcraft, mind control and black magic. Each new lead uncovers disturbing revelations, exposing behavior that shocks even seasoned FBI agents. With every answer raising new questions, Sydney's story becomes a cautionary tale about trust, vulnerability and the hidden dangers that can lurk behind seemingly ordinary encounters, culminating in a chilling case that remains as perplexing as it is unforgettable."</w:t>
      </w:r>
    </w:p>
    <w:p w14:paraId="391BF70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The trailer, seen in the video player above, details how four girls met a couple via Tinder. The male told them he knew witchcraft and needed one more woman to "complete his coven."</w:t>
      </w:r>
    </w:p>
    <w:p w14:paraId="00E077E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What did they need to do to become part of this man's inner circle? "I would have had to kill somebody and take their soul."  One detective says, "I can say I've never had a case like this."</w:t>
      </w:r>
    </w:p>
    <w:p w14:paraId="3E6385EC"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https://abc7.com/post/swipe-devil-hulus-newest-true-crime-docuseries-looks-how-witchcraft-black-magic-played-murder/19914602/</w:t>
      </w:r>
    </w:p>
    <w:p w14:paraId="0B157565"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p>
    <w:p w14:paraId="51456DA5" w14:textId="77777777" w:rsidR="006711AD" w:rsidRPr="00893C6F"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r w:rsidRPr="00893C6F">
        <w:rPr>
          <w:rFonts w:ascii="Arial" w:hAnsi="Arial"/>
          <w:b/>
          <w:bCs/>
          <w:color w:val="000000"/>
        </w:rPr>
        <w:t>Victims Reported Organized Child Sexual Abuse. Israeli Police Struggled to Investigate It</w:t>
      </w:r>
    </w:p>
    <w:p w14:paraId="6F8C377E"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A Shomrim investigation has obtained dozens of current and historical testimonies, case files, internal correspondence identifying repeated cases in which authorities received allegations of organized child sexual abuse but failed to establish whether broader networks existed. Some of the families eventually moved to the United States, where American trauma specialists documented similar accounts and sent their findings to Israeli police. A former Coordinator of Interpol’s Crimes Against Children Unit says there is a total lack of understanding combined with a lack of motivation.  </w:t>
      </w:r>
    </w:p>
    <w:p w14:paraId="7139D3D5"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Haim Rivlin  August 13, </w:t>
      </w:r>
      <w:proofErr w:type="gramStart"/>
      <w:r w:rsidRPr="006711AD">
        <w:rPr>
          <w:rFonts w:ascii="Arial" w:hAnsi="Arial"/>
          <w:color w:val="000000"/>
        </w:rPr>
        <w:t>2026</w:t>
      </w:r>
      <w:proofErr w:type="gramEnd"/>
      <w:r w:rsidRPr="006711AD">
        <w:rPr>
          <w:rFonts w:ascii="Arial" w:hAnsi="Arial"/>
          <w:color w:val="000000"/>
        </w:rPr>
        <w:t xml:space="preserve">   describes abuse </w:t>
      </w:r>
    </w:p>
    <w:p w14:paraId="52808458"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....Rivka shared with Shomrim that document, parts of which are being published here. They raise serious questions about the decision not to prosecute. Dr. Levy, deputy head of mental health services for </w:t>
      </w:r>
      <w:proofErr w:type="spellStart"/>
      <w:r w:rsidRPr="006711AD">
        <w:rPr>
          <w:rFonts w:ascii="Arial" w:hAnsi="Arial"/>
          <w:color w:val="000000"/>
        </w:rPr>
        <w:t>Meuhedet</w:t>
      </w:r>
      <w:proofErr w:type="spellEnd"/>
      <w:r w:rsidRPr="006711AD">
        <w:rPr>
          <w:rFonts w:ascii="Arial" w:hAnsi="Arial"/>
          <w:color w:val="000000"/>
        </w:rPr>
        <w:t xml:space="preserve"> in the Jerusalem district, documented in the medical file, in real time, how Rivka was still being abused as an adult. She detailed serious burn marks, bruises and evidence of the use of chemicals – all the result of severe violence. In addition, the psychiatrist detailed in the document the existence of consistent medical records from 2006 onward indicating severe iron deficiency, to the point of requiring an intravenous infusion, along with a series of other medical complications that, according to her, may point to extreme abuse and deliberate starvation. Rivka herself says that she suffered damage to her nervous system that still affects her physical capabilities – something that is also well documented in her medical records.</w:t>
      </w:r>
    </w:p>
    <w:p w14:paraId="27620873"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Dr. Levy, who testified to the police and even shared with investigators medical records, concluded her letter with the following request: “I want to know why my testimony is not </w:t>
      </w:r>
      <w:r w:rsidRPr="006711AD">
        <w:rPr>
          <w:rFonts w:ascii="Arial" w:hAnsi="Arial"/>
          <w:color w:val="000000"/>
        </w:rPr>
        <w:lastRenderedPageBreak/>
        <w:t>considered sufficient evidentiary basis to support the complaint that Rivka filed.”</w:t>
      </w:r>
    </w:p>
    <w:p w14:paraId="76EAED81"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The State Prosecution Service submitted the following response: “The State Prosecution reviewed the case thoroughly at every stage. In reviewing the matter, all investigative materials, findings and leads raised throughout were examined, including claims regarding the involvement of additional parties. Where necessary, supplementary investigative actions were carried out. Upon completing the review of the totality of the evidentiary foundation, it was determined that there is no evidentiary basis justifying the continuation of criminal proceedings, and the case was therefore closed.”</w:t>
      </w:r>
    </w:p>
    <w:p w14:paraId="2DA663E0"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Rivka’s account is not an isolated one. Shomrim reviewed several cases spanning years in which victims who did not know one another described similar patterns of alleged organized abuse. Shomrim also examined internal police correspondence and assessments by senior experts in Israel and the US. Taken together, the testimonies and records reveal significant shortcomings in how Israeli law enforcement have investigated allegations of organized child sexual abuse. </w:t>
      </w:r>
    </w:p>
    <w:p w14:paraId="63526582"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In an exclusive interview with Shomrim, Uri Sadeh,  who served until recently as the Coordinator of Interpol’s Crimes Against Children Unit,  sharply criticizes the police for failing to expose abusive organized child sexual abuse network . “In Israel,” he says, “there is a total lack of understanding of the subject – coupled with a lack of motivation. I can tell you that police forces across the world – and Interpol brings together forces from 196 different countries – have developed expertise and invest a lot of resources and manpower in this issue. There are international collaborations between the relevant police forces and Interpol; sometimes Europol also provides equipment, communication and management. But the Israel Police is almost totally invisible on the international scene when it comes to this issue.”....</w:t>
      </w:r>
    </w:p>
    <w:p w14:paraId="6B0D23F6"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Attorney Rotem Aloni Davidov, who specializes in representing victims of sex crimes, is not convinced. “For years, there was a clear pattern evident with the police. When it comes to sex crimes committed against children – and especially very young children – there is almost zero enforcement,” she claims. “The police do not pursue investigations fully and allow the culprits to evade responsibility.”</w:t>
      </w:r>
    </w:p>
    <w:p w14:paraId="7229783E" w14:textId="77777777" w:rsidR="006711AD" w:rsidRPr="006711AD" w:rsidRDefault="006711AD" w:rsidP="006711AD">
      <w:pPr>
        <w:pStyle w:val="NormalWeb1"/>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color w:val="000000"/>
        </w:rPr>
      </w:pPr>
      <w:r w:rsidRPr="006711AD">
        <w:rPr>
          <w:rFonts w:ascii="Arial" w:hAnsi="Arial"/>
          <w:color w:val="000000"/>
        </w:rPr>
        <w:t xml:space="preserve">According to Davidov, this is because “the police and the prosecution put most of the weight on their interrogation of children, in which interviewees only rarely provide details about the abuse – making it very difficult to determine credibility. Over the years, there have been numerous cases where, if the police had investigated the information that did reach them, cross-referenced it with additional sources, and summoned relevant individuals for questioning, many more offenders could have been brought to </w:t>
      </w:r>
      <w:proofErr w:type="gramStart"/>
      <w:r w:rsidRPr="006711AD">
        <w:rPr>
          <w:rFonts w:ascii="Arial" w:hAnsi="Arial"/>
          <w:color w:val="000000"/>
        </w:rPr>
        <w:t>justice.”</w:t>
      </w:r>
      <w:proofErr w:type="gramEnd"/>
      <w:r w:rsidRPr="006711AD">
        <w:rPr>
          <w:rFonts w:ascii="Arial" w:hAnsi="Arial"/>
          <w:color w:val="000000"/>
        </w:rPr>
        <w:t xml:space="preserve"> </w:t>
      </w:r>
    </w:p>
    <w:p w14:paraId="353CECC2" w14:textId="3BF6E7AC" w:rsidR="00D7467C" w:rsidRDefault="006711AD" w:rsidP="006711AD">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0"/>
        <w:rPr>
          <w:rFonts w:ascii="Arial" w:hAnsi="Arial"/>
          <w:color w:val="000000"/>
        </w:rPr>
      </w:pPr>
      <w:r w:rsidRPr="006711AD">
        <w:rPr>
          <w:rFonts w:ascii="Arial" w:hAnsi="Arial"/>
          <w:color w:val="000000"/>
        </w:rPr>
        <w:t>https://www.shomrim.news/eng/victims-reported-organized-child-sexual-abuse-israeli-police-struggled-to-investigate-it</w:t>
      </w:r>
    </w:p>
    <w:p w14:paraId="0A9EC64C" w14:textId="77777777" w:rsidR="000D5D57" w:rsidRPr="00302A44" w:rsidRDefault="000D5D57"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after="0"/>
        <w:rPr>
          <w:rFonts w:ascii="Arial" w:hAnsi="Arial"/>
          <w:color w:val="000000"/>
        </w:rPr>
      </w:pPr>
    </w:p>
    <w:p w14:paraId="163F7252" w14:textId="77777777" w:rsidR="006711AD" w:rsidRDefault="006711AD"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p>
    <w:p w14:paraId="56FF5C02" w14:textId="77777777" w:rsidR="00104E84" w:rsidRDefault="00104E84"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p>
    <w:p w14:paraId="5DD24B4B" w14:textId="77777777" w:rsidR="00FE27AB" w:rsidRDefault="00FE27AB"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p>
    <w:p w14:paraId="6A1A749B" w14:textId="77777777" w:rsidR="00FE27AB" w:rsidRDefault="00FE27AB"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p>
    <w:p w14:paraId="37B3B744" w14:textId="77777777" w:rsidR="00FE27AB" w:rsidRDefault="00FE27AB"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p>
    <w:p w14:paraId="067124D8" w14:textId="77777777" w:rsidR="006711AD" w:rsidRDefault="006711AD"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p>
    <w:p w14:paraId="596422FE" w14:textId="07C090BF" w:rsidR="00321EB4" w:rsidRPr="00302A44" w:rsidRDefault="00D7467C" w:rsidP="00321EB4">
      <w:pPr>
        <w:pStyle w:val="NormalWeb1"/>
        <w:widowControl/>
        <w:tabs>
          <w:tab w:val="left" w:pos="-72"/>
          <w:tab w:val="left" w:pos="0"/>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s>
        <w:spacing w:before="100"/>
        <w:rPr>
          <w:rFonts w:ascii="Arial" w:hAnsi="Arial"/>
          <w:b/>
          <w:bCs/>
          <w:color w:val="000000"/>
        </w:rPr>
      </w:pPr>
      <w:r>
        <w:rPr>
          <w:rFonts w:ascii="Arial" w:hAnsi="Arial"/>
          <w:b/>
          <w:bCs/>
          <w:color w:val="000000"/>
        </w:rPr>
        <w:lastRenderedPageBreak/>
        <w:t>H</w:t>
      </w:r>
      <w:r w:rsidR="00321EB4" w:rsidRPr="00302A44">
        <w:rPr>
          <w:rFonts w:ascii="Arial" w:hAnsi="Arial"/>
          <w:b/>
          <w:bCs/>
          <w:color w:val="000000"/>
        </w:rPr>
        <w:t>ow to Renew your Membership</w:t>
      </w:r>
    </w:p>
    <w:p w14:paraId="719F5B43"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To find out when your membership renewal you may write </w:t>
      </w:r>
      <w:hyperlink r:id="rId21" w:history="1">
        <w:r w:rsidRPr="00302A44">
          <w:rPr>
            <w:rStyle w:val="WPHyperlink"/>
            <w:rFonts w:ascii="Arial" w:eastAsiaTheme="majorEastAsia" w:hAnsi="Arial"/>
          </w:rPr>
          <w:t>info@survivorship.org</w:t>
        </w:r>
      </w:hyperlink>
      <w:r w:rsidRPr="00302A44">
        <w:rPr>
          <w:rFonts w:ascii="Arial" w:hAnsi="Arial"/>
          <w:color w:val="000000"/>
        </w:rPr>
        <w:t xml:space="preserve">  and ask. If you renew before you need to, we will just add the extra months onto your membership. Please try to keep your membership up to date.  </w:t>
      </w:r>
    </w:p>
    <w:p w14:paraId="097D1640"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1ECB40F0"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You may renew here: </w:t>
      </w:r>
      <w:hyperlink r:id="rId22" w:history="1">
        <w:r w:rsidRPr="00302A44">
          <w:rPr>
            <w:rStyle w:val="WPHyperlink"/>
            <w:rFonts w:ascii="Arial" w:eastAsiaTheme="majorEastAsia" w:hAnsi="Arial"/>
          </w:rPr>
          <w:t>https://survivorship.org/how-to-renew-your-membership/</w:t>
        </w:r>
      </w:hyperlink>
      <w:r w:rsidRPr="00302A44">
        <w:rPr>
          <w:rFonts w:ascii="Arial" w:hAnsi="Arial"/>
          <w:color w:val="000000"/>
        </w:rPr>
        <w:t xml:space="preserve">    To pay with PayPal </w:t>
      </w:r>
      <w:hyperlink r:id="rId23" w:history="1">
        <w:r w:rsidRPr="00302A44">
          <w:rPr>
            <w:rStyle w:val="WPHyperlink"/>
            <w:rFonts w:ascii="Arial" w:eastAsiaTheme="majorEastAsia" w:hAnsi="Arial"/>
          </w:rPr>
          <w:t>https://survivorship.org/membership-using-paypal/</w:t>
        </w:r>
      </w:hyperlink>
      <w:r w:rsidRPr="00302A44">
        <w:rPr>
          <w:rFonts w:ascii="Arial" w:hAnsi="Arial"/>
          <w:color w:val="000000"/>
        </w:rPr>
        <w:t xml:space="preserve"> </w:t>
      </w:r>
    </w:p>
    <w:p w14:paraId="7686E6B0"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304CF449"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b/>
          <w:bCs/>
          <w:color w:val="000000"/>
        </w:rPr>
        <w:t xml:space="preserve">Rates   </w:t>
      </w:r>
      <w:r w:rsidRPr="00302A44">
        <w:rPr>
          <w:rFonts w:ascii="Arial" w:hAnsi="Arial"/>
          <w:color w:val="000000"/>
        </w:rPr>
        <w:t>The rates for Survivorship membership are on a sliding scale based on ability to pay beginning from $75.00 down to what you can afford. We ask that health-care professionals contribute towards gift memberships. We regret that we cannot provide services or include members under the age of eighteen.</w:t>
      </w:r>
    </w:p>
    <w:p w14:paraId="13446239"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4178E60B"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b/>
          <w:bCs/>
          <w:color w:val="000000"/>
        </w:rPr>
      </w:pPr>
      <w:r w:rsidRPr="00302A44">
        <w:rPr>
          <w:rFonts w:ascii="Arial" w:hAnsi="Arial"/>
          <w:b/>
          <w:bCs/>
          <w:color w:val="000000"/>
        </w:rPr>
        <w:t xml:space="preserve">Renewing  </w:t>
      </w:r>
    </w:p>
    <w:p w14:paraId="561E1CD2"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1.</w:t>
      </w:r>
      <w:r w:rsidRPr="00302A44">
        <w:rPr>
          <w:rFonts w:ascii="Arial" w:hAnsi="Arial"/>
          <w:b/>
          <w:bCs/>
          <w:color w:val="000000"/>
        </w:rPr>
        <w:t xml:space="preserve"> </w:t>
      </w:r>
      <w:r w:rsidRPr="00302A44">
        <w:rPr>
          <w:rFonts w:ascii="Arial" w:hAnsi="Arial"/>
          <w:color w:val="000000"/>
        </w:rPr>
        <w:t xml:space="preserve">Survivorship Journal and Notes are available on the web site. Members will be notified by email. We will no longer be mailing out our publications. Members may print out materials for their own use. </w:t>
      </w:r>
    </w:p>
    <w:p w14:paraId="5C44828C"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4B512208"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2. Choose how much you can pay. We have a sliding fee scale. If you are a professional, we recommend that you donate $35.00 to support gift memberships for low-income survivors.  We appreciate gifts so that we may offer support to survivors who are unable to work due to the after-effects of their abuse. All donations are tax deductible. We are a 501(C) corporation.</w:t>
      </w:r>
    </w:p>
    <w:p w14:paraId="02935956"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69D6F635"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3. Decide whether you want to pay by check, money order, or PayPal. PayPal accepts charge cards. If you want to pay using PayPal, please copy and fill out the form below, email it to </w:t>
      </w:r>
      <w:hyperlink r:id="rId24" w:history="1">
        <w:r w:rsidRPr="00302A44">
          <w:rPr>
            <w:rStyle w:val="Hyperlink"/>
            <w:rFonts w:ascii="Arial" w:hAnsi="Arial"/>
          </w:rPr>
          <w:t>info@survivorship.org</w:t>
        </w:r>
      </w:hyperlink>
      <w:r w:rsidRPr="00302A44">
        <w:rPr>
          <w:rFonts w:ascii="Arial" w:hAnsi="Arial"/>
          <w:color w:val="000000"/>
        </w:rPr>
        <w:t xml:space="preserve"> and then click </w:t>
      </w:r>
      <w:hyperlink r:id="rId25" w:history="1">
        <w:r w:rsidRPr="00302A44">
          <w:rPr>
            <w:rStyle w:val="WPHyperlink"/>
            <w:rFonts w:ascii="Arial" w:eastAsiaTheme="majorEastAsia" w:hAnsi="Arial"/>
          </w:rPr>
          <w:t>https://survivorship.org/membership-using-paypal/</w:t>
        </w:r>
      </w:hyperlink>
      <w:r w:rsidRPr="00302A44">
        <w:rPr>
          <w:rFonts w:ascii="Arial" w:hAnsi="Arial"/>
          <w:color w:val="000000"/>
        </w:rPr>
        <w:t xml:space="preserve">  to make your payment. </w:t>
      </w:r>
    </w:p>
    <w:p w14:paraId="76B03169"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60647809" w14:textId="77777777" w:rsidR="00321EB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Name </w:t>
      </w:r>
    </w:p>
    <w:p w14:paraId="095DEAE2"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73088C02"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Organization (if applicable) </w:t>
      </w:r>
    </w:p>
    <w:p w14:paraId="29F01380"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7A28E931"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City                     State </w:t>
      </w:r>
    </w:p>
    <w:p w14:paraId="0E86F8E3"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6B06C825"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E-mail </w:t>
      </w:r>
    </w:p>
    <w:p w14:paraId="7E392FAB"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72E6B99D" w14:textId="77777777" w:rsidR="00321EB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Regular Membership: </w:t>
      </w:r>
      <w:proofErr w:type="gramStart"/>
      <w:r w:rsidRPr="00302A44">
        <w:rPr>
          <w:rFonts w:ascii="Arial" w:hAnsi="Arial"/>
          <w:color w:val="000000"/>
        </w:rPr>
        <w:t>$___</w:t>
      </w:r>
      <w:proofErr w:type="gramEnd"/>
      <w:r w:rsidRPr="00302A44">
        <w:rPr>
          <w:rFonts w:ascii="Arial" w:hAnsi="Arial"/>
          <w:color w:val="000000"/>
        </w:rPr>
        <w:t xml:space="preserve">_______ or Internet Membership  ___________  </w:t>
      </w:r>
    </w:p>
    <w:p w14:paraId="186BBE0A"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p>
    <w:p w14:paraId="78663ECD" w14:textId="77777777" w:rsidR="00321EB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Donation $</w:t>
      </w:r>
      <w:proofErr w:type="gramStart"/>
      <w:r w:rsidRPr="00302A44">
        <w:rPr>
          <w:rFonts w:ascii="Arial" w:hAnsi="Arial"/>
          <w:color w:val="000000"/>
        </w:rPr>
        <w:t>_____________   Total enclosed $</w:t>
      </w:r>
      <w:proofErr w:type="gramEnd"/>
      <w:r w:rsidRPr="00302A44">
        <w:rPr>
          <w:rFonts w:ascii="Arial" w:hAnsi="Arial"/>
          <w:color w:val="000000"/>
        </w:rPr>
        <w:t xml:space="preserve">______________________  </w:t>
      </w:r>
    </w:p>
    <w:p w14:paraId="05842F05"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color w:val="000000"/>
        </w:rPr>
      </w:pPr>
      <w:r w:rsidRPr="00302A44">
        <w:rPr>
          <w:rFonts w:ascii="Arial" w:hAnsi="Arial"/>
          <w:color w:val="000000"/>
        </w:rPr>
        <w:t xml:space="preserve"> </w:t>
      </w:r>
    </w:p>
    <w:p w14:paraId="3B0C7FB3" w14:textId="77777777" w:rsidR="00321EB4" w:rsidRPr="00302A44" w:rsidRDefault="00321EB4" w:rsidP="00321EB4">
      <w:pPr>
        <w:tabs>
          <w:tab w:val="left" w:pos="0"/>
          <w:tab w:val="left" w:pos="2244"/>
          <w:tab w:val="left" w:pos="2880"/>
          <w:tab w:val="left" w:pos="3600"/>
          <w:tab w:val="left" w:pos="4320"/>
          <w:tab w:val="left" w:pos="5040"/>
          <w:tab w:val="left" w:pos="5760"/>
          <w:tab w:val="left" w:pos="6480"/>
          <w:tab w:val="left" w:pos="7200"/>
          <w:tab w:val="left" w:pos="7920"/>
          <w:tab w:val="left" w:pos="8640"/>
          <w:tab w:val="left" w:pos="9359"/>
        </w:tabs>
        <w:rPr>
          <w:rFonts w:ascii="Arial" w:hAnsi="Arial"/>
        </w:rPr>
      </w:pPr>
      <w:r w:rsidRPr="00302A44">
        <w:rPr>
          <w:rFonts w:ascii="Arial" w:hAnsi="Arial"/>
          <w:color w:val="000000"/>
        </w:rPr>
        <w:t xml:space="preserve">You may also e-mail the information on this form to </w:t>
      </w:r>
      <w:hyperlink r:id="rId26" w:history="1">
        <w:r w:rsidRPr="00302A44">
          <w:rPr>
            <w:rStyle w:val="WPHyperlink"/>
            <w:rFonts w:ascii="Arial" w:eastAsiaTheme="majorEastAsia" w:hAnsi="Arial"/>
          </w:rPr>
          <w:t>info@survivorship.org</w:t>
        </w:r>
      </w:hyperlink>
    </w:p>
    <w:p w14:paraId="698BC84C" w14:textId="77777777" w:rsidR="00321EB4" w:rsidRPr="00302A44" w:rsidRDefault="00321EB4" w:rsidP="00321EB4"/>
    <w:p w14:paraId="328FF662" w14:textId="77777777" w:rsidR="00321EB4" w:rsidRDefault="00321EB4" w:rsidP="00321EB4"/>
    <w:p w14:paraId="57EBE138" w14:textId="77777777" w:rsidR="00321EB4" w:rsidRDefault="00321EB4" w:rsidP="00321EB4"/>
    <w:p w14:paraId="51F1E854" w14:textId="77777777" w:rsidR="003047F4" w:rsidRDefault="003047F4"/>
    <w:sectPr w:rsidR="003047F4" w:rsidSect="00321EB4">
      <w:headerReference w:type="even" r:id="rId27"/>
      <w:headerReference w:type="default" r:id="rId28"/>
      <w:footerReference w:type="even" r:id="rId29"/>
      <w:footerReference w:type="default" r:id="rId30"/>
      <w:pgSz w:w="12240" w:h="15840"/>
      <w:pgMar w:top="1072" w:right="1440" w:bottom="10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5509D" w14:textId="77777777" w:rsidR="009F2314" w:rsidRDefault="009F2314">
      <w:r>
        <w:separator/>
      </w:r>
    </w:p>
  </w:endnote>
  <w:endnote w:type="continuationSeparator" w:id="0">
    <w:p w14:paraId="439127DA" w14:textId="77777777" w:rsidR="009F2314" w:rsidRDefault="009F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57C59" w14:textId="77777777" w:rsidR="00321EB4" w:rsidRDefault="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F785" w14:textId="77777777" w:rsidR="00321EB4" w:rsidRDefault="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6D1FF" w14:textId="77777777" w:rsidR="009F2314" w:rsidRDefault="009F2314">
      <w:r>
        <w:separator/>
      </w:r>
    </w:p>
  </w:footnote>
  <w:footnote w:type="continuationSeparator" w:id="0">
    <w:p w14:paraId="3E6669B8" w14:textId="77777777" w:rsidR="009F2314" w:rsidRDefault="009F2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8363" w14:textId="77777777" w:rsidR="00321EB4" w:rsidRDefault="00321EB4">
    <w:pPr>
      <w:tabs>
        <w:tab w:val="left" w:pos="-900"/>
        <w:tab w:val="left" w:pos="0"/>
        <w:tab w:val="left" w:pos="540"/>
        <w:tab w:val="left" w:pos="1260"/>
        <w:tab w:val="left" w:pos="1980"/>
        <w:tab w:val="left" w:pos="2700"/>
        <w:tab w:val="left" w:pos="3420"/>
        <w:tab w:val="left" w:pos="4140"/>
        <w:tab w:val="left" w:pos="4860"/>
        <w:tab w:val="left" w:pos="5580"/>
        <w:tab w:val="left" w:pos="6300"/>
        <w:tab w:val="left" w:pos="7020"/>
        <w:tab w:val="left" w:pos="7740"/>
        <w:tab w:val="left" w:pos="8459"/>
      </w:tabs>
      <w:spacing w:line="0" w:lineRule="atLeast"/>
      <w:ind w:left="900"/>
      <w:jc w:val="center"/>
    </w:pPr>
    <w:r>
      <w:t xml:space="preserve">              </w:t>
    </w:r>
  </w:p>
  <w:p w14:paraId="4FE32576" w14:textId="77777777" w:rsidR="00321EB4" w:rsidRDefault="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72"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2946" w14:textId="77777777" w:rsidR="00321EB4" w:rsidRDefault="00321EB4">
    <w:pPr>
      <w:tabs>
        <w:tab w:val="left" w:pos="-900"/>
        <w:tab w:val="left" w:pos="0"/>
        <w:tab w:val="left" w:pos="540"/>
        <w:tab w:val="left" w:pos="1260"/>
        <w:tab w:val="left" w:pos="1980"/>
        <w:tab w:val="left" w:pos="2700"/>
        <w:tab w:val="left" w:pos="3420"/>
        <w:tab w:val="left" w:pos="4140"/>
        <w:tab w:val="left" w:pos="4860"/>
        <w:tab w:val="left" w:pos="5580"/>
        <w:tab w:val="left" w:pos="6300"/>
        <w:tab w:val="left" w:pos="7020"/>
        <w:tab w:val="left" w:pos="7740"/>
        <w:tab w:val="left" w:pos="8459"/>
      </w:tabs>
      <w:spacing w:line="0" w:lineRule="atLeast"/>
      <w:ind w:left="900"/>
      <w:jc w:val="center"/>
    </w:pPr>
    <w:r>
      <w:t xml:space="preserve">              </w:t>
    </w:r>
  </w:p>
  <w:p w14:paraId="3D112365" w14:textId="77777777" w:rsidR="00321EB4" w:rsidRDefault="00321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72"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EB4"/>
    <w:rsid w:val="00004498"/>
    <w:rsid w:val="000D3A21"/>
    <w:rsid w:val="000D5D57"/>
    <w:rsid w:val="001028CD"/>
    <w:rsid w:val="00104E84"/>
    <w:rsid w:val="00182E9D"/>
    <w:rsid w:val="00192781"/>
    <w:rsid w:val="001A6A68"/>
    <w:rsid w:val="002715E8"/>
    <w:rsid w:val="00301C3C"/>
    <w:rsid w:val="003047F4"/>
    <w:rsid w:val="00312939"/>
    <w:rsid w:val="00321EB4"/>
    <w:rsid w:val="00343D51"/>
    <w:rsid w:val="004138F4"/>
    <w:rsid w:val="005005AA"/>
    <w:rsid w:val="005B2D23"/>
    <w:rsid w:val="006711AD"/>
    <w:rsid w:val="007A018C"/>
    <w:rsid w:val="00893C6F"/>
    <w:rsid w:val="00933006"/>
    <w:rsid w:val="009F2314"/>
    <w:rsid w:val="00AF54E2"/>
    <w:rsid w:val="00B16984"/>
    <w:rsid w:val="00BC3550"/>
    <w:rsid w:val="00C932E1"/>
    <w:rsid w:val="00D2762B"/>
    <w:rsid w:val="00D50A7A"/>
    <w:rsid w:val="00D61D3F"/>
    <w:rsid w:val="00D7467C"/>
    <w:rsid w:val="00E926D6"/>
    <w:rsid w:val="00ED23D0"/>
    <w:rsid w:val="00FE27AB"/>
    <w:rsid w:val="00FE7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4D277"/>
  <w15:chartTrackingRefBased/>
  <w15:docId w15:val="{751EDCF5-5171-4A66-B3EF-4FA65E6AF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EB4"/>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321E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21E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21E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21EB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21EB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21EB4"/>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21EB4"/>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21EB4"/>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21EB4"/>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E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E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E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E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E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E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E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E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EB4"/>
    <w:rPr>
      <w:rFonts w:eastAsiaTheme="majorEastAsia" w:cstheme="majorBidi"/>
      <w:color w:val="272727" w:themeColor="text1" w:themeTint="D8"/>
    </w:rPr>
  </w:style>
  <w:style w:type="paragraph" w:styleId="Title">
    <w:name w:val="Title"/>
    <w:basedOn w:val="Normal"/>
    <w:next w:val="Normal"/>
    <w:link w:val="TitleChar"/>
    <w:uiPriority w:val="10"/>
    <w:qFormat/>
    <w:rsid w:val="00321E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1E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E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21E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EB4"/>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21EB4"/>
    <w:rPr>
      <w:i/>
      <w:iCs/>
      <w:color w:val="404040" w:themeColor="text1" w:themeTint="BF"/>
    </w:rPr>
  </w:style>
  <w:style w:type="paragraph" w:styleId="ListParagraph">
    <w:name w:val="List Paragraph"/>
    <w:basedOn w:val="Normal"/>
    <w:uiPriority w:val="34"/>
    <w:qFormat/>
    <w:rsid w:val="00321EB4"/>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321EB4"/>
    <w:rPr>
      <w:i/>
      <w:iCs/>
      <w:color w:val="0F4761" w:themeColor="accent1" w:themeShade="BF"/>
    </w:rPr>
  </w:style>
  <w:style w:type="paragraph" w:styleId="IntenseQuote">
    <w:name w:val="Intense Quote"/>
    <w:basedOn w:val="Normal"/>
    <w:next w:val="Normal"/>
    <w:link w:val="IntenseQuoteChar"/>
    <w:uiPriority w:val="30"/>
    <w:qFormat/>
    <w:rsid w:val="00321E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21EB4"/>
    <w:rPr>
      <w:i/>
      <w:iCs/>
      <w:color w:val="0F4761" w:themeColor="accent1" w:themeShade="BF"/>
    </w:rPr>
  </w:style>
  <w:style w:type="character" w:styleId="IntenseReference">
    <w:name w:val="Intense Reference"/>
    <w:basedOn w:val="DefaultParagraphFont"/>
    <w:uiPriority w:val="32"/>
    <w:qFormat/>
    <w:rsid w:val="00321EB4"/>
    <w:rPr>
      <w:b/>
      <w:bCs/>
      <w:smallCaps/>
      <w:color w:val="0F4761" w:themeColor="accent1" w:themeShade="BF"/>
      <w:spacing w:val="5"/>
    </w:rPr>
  </w:style>
  <w:style w:type="character" w:customStyle="1" w:styleId="WPEmphasis">
    <w:name w:val="WP_Emphasis"/>
    <w:rsid w:val="00321EB4"/>
    <w:rPr>
      <w:i/>
    </w:rPr>
  </w:style>
  <w:style w:type="character" w:customStyle="1" w:styleId="WPHyperlink">
    <w:name w:val="WP_Hyperlink"/>
    <w:rsid w:val="00321EB4"/>
    <w:rPr>
      <w:color w:val="0000FF"/>
      <w:u w:val="single"/>
    </w:rPr>
  </w:style>
  <w:style w:type="paragraph" w:customStyle="1" w:styleId="NormalWeb1">
    <w:name w:val="Normal (Web)1"/>
    <w:basedOn w:val="Normal"/>
    <w:rsid w:val="00321EB4"/>
    <w:pPr>
      <w:widowControl w:val="0"/>
      <w:spacing w:after="100"/>
    </w:pPr>
  </w:style>
  <w:style w:type="character" w:customStyle="1" w:styleId="WPStrong">
    <w:name w:val="WP_Strong"/>
    <w:rsid w:val="00321EB4"/>
    <w:rPr>
      <w:b/>
    </w:rPr>
  </w:style>
  <w:style w:type="paragraph" w:customStyle="1" w:styleId="agency">
    <w:name w:val="agency"/>
    <w:basedOn w:val="Normal"/>
    <w:rsid w:val="00321EB4"/>
    <w:pPr>
      <w:widowControl w:val="0"/>
      <w:ind w:left="186" w:right="72" w:hanging="186"/>
    </w:pPr>
    <w:rPr>
      <w:b/>
      <w:sz w:val="22"/>
    </w:rPr>
  </w:style>
  <w:style w:type="character" w:customStyle="1" w:styleId="apple-conver">
    <w:name w:val="apple-conver"/>
    <w:basedOn w:val="DefaultParagraphFont"/>
    <w:rsid w:val="00321EB4"/>
  </w:style>
  <w:style w:type="paragraph" w:customStyle="1" w:styleId="box">
    <w:name w:val="box"/>
    <w:basedOn w:val="Normal"/>
    <w:rsid w:val="00321EB4"/>
    <w:pPr>
      <w:widowControl w:val="0"/>
      <w:pBdr>
        <w:top w:val="single" w:sz="8" w:space="0" w:color="000000"/>
        <w:left w:val="single" w:sz="8" w:space="3" w:color="000000"/>
        <w:bottom w:val="single" w:sz="8" w:space="0" w:color="000000"/>
        <w:right w:val="single" w:sz="8" w:space="3" w:color="000000"/>
      </w:pBdr>
      <w:ind w:left="72" w:right="162"/>
    </w:pPr>
    <w:rPr>
      <w:sz w:val="22"/>
    </w:rPr>
  </w:style>
  <w:style w:type="character" w:styleId="Hyperlink">
    <w:name w:val="Hyperlink"/>
    <w:uiPriority w:val="99"/>
    <w:unhideWhenUsed/>
    <w:rsid w:val="00321EB4"/>
    <w:rPr>
      <w:color w:val="0000FF"/>
      <w:u w:val="single"/>
    </w:rPr>
  </w:style>
  <w:style w:type="character" w:styleId="UnresolvedMention">
    <w:name w:val="Unresolved Mention"/>
    <w:basedOn w:val="DefaultParagraphFont"/>
    <w:uiPriority w:val="99"/>
    <w:semiHidden/>
    <w:unhideWhenUsed/>
    <w:rsid w:val="00343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ivorship.org/the-survivorship-trafficking-and-extreme-abuse-online-conference-2026-presentations/" TargetMode="External"/><Relationship Id="rId13" Type="http://schemas.openxmlformats.org/officeDocument/2006/relationships/hyperlink" Target="https://twitter.com/Survivorshiporg" TargetMode="External"/><Relationship Id="rId18" Type="http://schemas.openxmlformats.org/officeDocument/2006/relationships/hyperlink" Target="mailto:info@cambridgewomenscenter.org" TargetMode="External"/><Relationship Id="rId26" Type="http://schemas.openxmlformats.org/officeDocument/2006/relationships/hyperlink" Target="mailto:info@survivorship.org" TargetMode="External"/><Relationship Id="rId3" Type="http://schemas.openxmlformats.org/officeDocument/2006/relationships/webSettings" Target="webSettings.xml"/><Relationship Id="rId21" Type="http://schemas.openxmlformats.org/officeDocument/2006/relationships/hyperlink" Target="mailto:info@survivorship.org" TargetMode="External"/><Relationship Id="rId7" Type="http://schemas.openxmlformats.org/officeDocument/2006/relationships/hyperlink" Target="mailto:info@survivorship.org" TargetMode="External"/><Relationship Id="rId12" Type="http://schemas.openxmlformats.org/officeDocument/2006/relationships/hyperlink" Target="https://survivorshipwp.wordpress.com/" TargetMode="External"/><Relationship Id="rId17" Type="http://schemas.openxmlformats.org/officeDocument/2006/relationships/hyperlink" Target="http://www.siawso.org" TargetMode="External"/><Relationship Id="rId25" Type="http://schemas.openxmlformats.org/officeDocument/2006/relationships/hyperlink" Target="https://survivorship.org/membership-using-paypal/" TargetMode="External"/><Relationship Id="rId2" Type="http://schemas.openxmlformats.org/officeDocument/2006/relationships/settings" Target="settings.xml"/><Relationship Id="rId16" Type="http://schemas.openxmlformats.org/officeDocument/2006/relationships/hyperlink" Target="mailto:info@ascasupport.org" TargetMode="External"/><Relationship Id="rId20" Type="http://schemas.openxmlformats.org/officeDocument/2006/relationships/hyperlink" Target="https://survivorship.org/2026-dates/"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survivorship.org/how-to-renew-your-membership/" TargetMode="External"/><Relationship Id="rId24" Type="http://schemas.openxmlformats.org/officeDocument/2006/relationships/hyperlink" Target="mailto:info@survivorship.org"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mailto:disstcd+subscribe@groups.io" TargetMode="External"/><Relationship Id="rId23" Type="http://schemas.openxmlformats.org/officeDocument/2006/relationships/hyperlink" Target="https://survivorship.org/membership-using-paypal/" TargetMode="External"/><Relationship Id="rId28" Type="http://schemas.openxmlformats.org/officeDocument/2006/relationships/header" Target="header2.xml"/><Relationship Id="rId10" Type="http://schemas.openxmlformats.org/officeDocument/2006/relationships/hyperlink" Target="mailto:info@survivorship.org" TargetMode="External"/><Relationship Id="rId19" Type="http://schemas.openxmlformats.org/officeDocument/2006/relationships/hyperlink" Target="http://www.cambridgewomenscenter.org"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urvivorship.org/guidelines-for-submission-of-prose-poetry-and-art-to-survivorship-content/" TargetMode="External"/><Relationship Id="rId14" Type="http://schemas.openxmlformats.org/officeDocument/2006/relationships/hyperlink" Target="https://www.facebook.com/SurvivorshipRitualAbusePage" TargetMode="External"/><Relationship Id="rId22" Type="http://schemas.openxmlformats.org/officeDocument/2006/relationships/hyperlink" Target="https://survivorship.org/how-to-renew-your-membership/"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4477</Words>
  <Characters>25520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Brick</dc:creator>
  <cp:keywords/>
  <dc:description/>
  <cp:lastModifiedBy>Neil Brick</cp:lastModifiedBy>
  <cp:revision>26</cp:revision>
  <dcterms:created xsi:type="dcterms:W3CDTF">2026-10-31T17:26:00Z</dcterms:created>
  <dcterms:modified xsi:type="dcterms:W3CDTF">2026-11-02T04:33:00Z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