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C78AE" w14:textId="77777777" w:rsidR="007A33C9" w:rsidRDefault="005862E4">
      <w:pPr>
        <w:rPr>
          <w:vanish/>
        </w:rPr>
      </w:pPr>
      <w:r>
        <w:fldChar w:fldCharType="begin"/>
      </w:r>
      <w:r>
        <w:instrText xml:space="preserve"> SEQ CHAPTER \h \r 1</w:instrText>
      </w:r>
      <w:r>
        <w:fldChar w:fldCharType="separate"/>
      </w:r>
      <w:r>
        <w:fldChar w:fldCharType="end"/>
      </w:r>
    </w:p>
    <w:p w14:paraId="2D1E5A7E"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pPr>
    </w:p>
    <w:p w14:paraId="00825EDB" w14:textId="01E1F642"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sz w:val="22"/>
        </w:rPr>
      </w:pPr>
      <w:r>
        <w:rPr>
          <w:rFonts w:ascii="Calibri" w:hAnsi="Calibri"/>
          <w:sz w:val="22"/>
        </w:rPr>
        <w:t xml:space="preserve">Volume </w:t>
      </w:r>
      <w:r w:rsidR="007D7892">
        <w:rPr>
          <w:rFonts w:ascii="Calibri" w:hAnsi="Calibri"/>
          <w:sz w:val="22"/>
        </w:rPr>
        <w:t>30</w:t>
      </w:r>
      <w:r>
        <w:rPr>
          <w:rFonts w:ascii="Calibri" w:hAnsi="Calibri"/>
          <w:sz w:val="22"/>
        </w:rPr>
        <w:t xml:space="preserve">, Issue </w:t>
      </w:r>
      <w:r w:rsidR="003B0827">
        <w:rPr>
          <w:rFonts w:ascii="Calibri" w:hAnsi="Calibri"/>
          <w:sz w:val="22"/>
        </w:rPr>
        <w:t>2</w:t>
      </w:r>
      <w:r>
        <w:rPr>
          <w:rFonts w:ascii="Calibri" w:hAnsi="Calibri"/>
          <w:sz w:val="22"/>
        </w:rPr>
        <w:t xml:space="preserve">    </w:t>
      </w:r>
    </w:p>
    <w:p w14:paraId="247DAB30" w14:textId="361B6A7E" w:rsidR="007A33C9" w:rsidRDefault="00132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sz w:val="22"/>
        </w:rPr>
      </w:pPr>
      <w:r>
        <w:rPr>
          <w:rFonts w:ascii="Calibri" w:hAnsi="Calibri"/>
          <w:sz w:val="22"/>
        </w:rPr>
        <w:t>Summe</w:t>
      </w:r>
      <w:r w:rsidR="00530C14">
        <w:rPr>
          <w:rFonts w:ascii="Calibri" w:hAnsi="Calibri"/>
          <w:sz w:val="22"/>
        </w:rPr>
        <w:t>r</w:t>
      </w:r>
      <w:r w:rsidR="007D7892">
        <w:rPr>
          <w:rFonts w:ascii="Calibri" w:hAnsi="Calibri"/>
          <w:sz w:val="22"/>
        </w:rPr>
        <w:t xml:space="preserve"> </w:t>
      </w:r>
      <w:r w:rsidR="00F55FE1">
        <w:rPr>
          <w:rFonts w:ascii="Calibri" w:hAnsi="Calibri"/>
          <w:sz w:val="22"/>
        </w:rPr>
        <w:t>202</w:t>
      </w:r>
      <w:r w:rsidR="007D7892">
        <w:rPr>
          <w:rFonts w:ascii="Calibri" w:hAnsi="Calibri"/>
          <w:sz w:val="22"/>
        </w:rPr>
        <w:t>6</w:t>
      </w:r>
    </w:p>
    <w:p w14:paraId="041D09B0"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color w:val="0000FF"/>
          <w:sz w:val="22"/>
        </w:rPr>
      </w:pPr>
    </w:p>
    <w:p w14:paraId="69095B39"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color w:val="0000FF"/>
          <w:sz w:val="22"/>
        </w:rPr>
      </w:pPr>
    </w:p>
    <w:p w14:paraId="26FD7755" w14:textId="64ABDE3E" w:rsidR="007A33C9" w:rsidRDefault="006D3C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color w:val="0000FF"/>
          <w:sz w:val="22"/>
        </w:rPr>
      </w:pPr>
      <w:r>
        <w:rPr>
          <w:noProof/>
        </w:rPr>
        <w:drawing>
          <wp:inline distT="0" distB="0" distL="0" distR="0" wp14:anchorId="35BC8F3C" wp14:editId="50804A36">
            <wp:extent cx="2156460" cy="14706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6460" cy="1470660"/>
                    </a:xfrm>
                    <a:prstGeom prst="rect">
                      <a:avLst/>
                    </a:prstGeom>
                    <a:noFill/>
                    <a:ln>
                      <a:noFill/>
                    </a:ln>
                  </pic:spPr>
                </pic:pic>
              </a:graphicData>
            </a:graphic>
          </wp:inline>
        </w:drawing>
      </w:r>
    </w:p>
    <w:p w14:paraId="64D7BCF6" w14:textId="77777777"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Papyrus" w:hAnsi="Papyrus"/>
          <w:b/>
          <w:color w:val="000000"/>
          <w:sz w:val="36"/>
        </w:rPr>
      </w:pPr>
      <w:r>
        <w:rPr>
          <w:rFonts w:ascii="Papyrus" w:hAnsi="Papyrus"/>
          <w:b/>
          <w:color w:val="000000"/>
          <w:sz w:val="36"/>
        </w:rPr>
        <w:t>JOURNAL</w:t>
      </w:r>
    </w:p>
    <w:p w14:paraId="43791557" w14:textId="77777777"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Papyrus" w:hAnsi="Papyrus"/>
          <w:color w:val="000000"/>
        </w:rPr>
      </w:pPr>
      <w:r>
        <w:rPr>
          <w:rFonts w:ascii="Papyrus" w:hAnsi="Papyrus"/>
          <w:color w:val="000000"/>
        </w:rPr>
        <w:t>For survivors of ritual abuse, mind control and torture, and pro-survivors</w:t>
      </w:r>
    </w:p>
    <w:p w14:paraId="17347AA2"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Papyrus" w:hAnsi="Papyrus"/>
          <w:color w:val="000000"/>
        </w:rPr>
      </w:pPr>
    </w:p>
    <w:p w14:paraId="53514C07" w14:textId="77777777"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color w:val="000000"/>
        </w:rPr>
      </w:pPr>
      <w:r>
        <w:rPr>
          <w:rFonts w:ascii="Calibri" w:hAnsi="Calibri"/>
          <w:b/>
          <w:color w:val="000000"/>
        </w:rPr>
        <w:t>Copyright Information</w:t>
      </w:r>
    </w:p>
    <w:p w14:paraId="70DE84B4" w14:textId="0519CA42"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r>
        <w:rPr>
          <w:rFonts w:ascii="Calibri" w:hAnsi="Calibri"/>
          <w:color w:val="000000"/>
        </w:rPr>
        <w:t xml:space="preserve">SURVIVORSHIP JOURNAL, ISSN 046-2015, is published twice per year in </w:t>
      </w:r>
      <w:r w:rsidR="009A4EED">
        <w:rPr>
          <w:rFonts w:ascii="Calibri" w:hAnsi="Calibri"/>
          <w:color w:val="000000"/>
        </w:rPr>
        <w:t xml:space="preserve">California. </w:t>
      </w:r>
    </w:p>
    <w:p w14:paraId="2395D744"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p>
    <w:p w14:paraId="46701881" w14:textId="15FEFD9B"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r>
        <w:rPr>
          <w:rFonts w:ascii="Calibri" w:hAnsi="Calibri"/>
          <w:color w:val="000000"/>
        </w:rPr>
        <w:t>Copyright 202</w:t>
      </w:r>
      <w:r w:rsidR="007D7892">
        <w:rPr>
          <w:rFonts w:ascii="Calibri" w:hAnsi="Calibri"/>
          <w:color w:val="000000"/>
        </w:rPr>
        <w:t>6</w:t>
      </w:r>
      <w:r>
        <w:rPr>
          <w:rFonts w:ascii="Calibri" w:hAnsi="Calibri"/>
          <w:color w:val="000000"/>
        </w:rPr>
        <w:t xml:space="preserve"> by Survivorship. All rights reserved. The entire contents of this issue are copyrighted by Survivorship and/by the individual contributors. No part of this publication may be reproduced or transmitted in any form or by any means, electronic or mechanical, including photocopying, or by any information storage and retrieval systems, without permission in writing from the copyright owners. For permission to reprint, email </w:t>
      </w:r>
      <w:hyperlink r:id="rId8" w:history="1">
        <w:r>
          <w:rPr>
            <w:rStyle w:val="WPHyperlink"/>
            <w:rFonts w:ascii="Calibri" w:hAnsi="Calibri"/>
          </w:rPr>
          <w:t>info@survivorship.org</w:t>
        </w:r>
      </w:hyperlink>
    </w:p>
    <w:p w14:paraId="5568EDAB" w14:textId="77777777"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r>
        <w:rPr>
          <w:rFonts w:ascii="Calibri" w:hAnsi="Calibri"/>
          <w:color w:val="000000"/>
        </w:rPr>
        <w:br w:type="column"/>
      </w:r>
      <w:r>
        <w:rPr>
          <w:rFonts w:ascii="Calibri" w:hAnsi="Calibri"/>
          <w:color w:val="000000"/>
        </w:rPr>
        <w:fldChar w:fldCharType="begin"/>
      </w:r>
      <w:r>
        <w:rPr>
          <w:rFonts w:ascii="Calibri" w:hAnsi="Calibri"/>
          <w:color w:val="000000"/>
        </w:rPr>
        <w:instrText xml:space="preserve"> ADVANCE \d 5</w:instrText>
      </w:r>
      <w:r>
        <w:rPr>
          <w:rFonts w:ascii="Calibri" w:hAnsi="Calibri"/>
          <w:color w:val="000000"/>
        </w:rPr>
        <w:fldChar w:fldCharType="end"/>
      </w:r>
    </w:p>
    <w:p w14:paraId="3572AD09" w14:textId="77777777" w:rsidR="007A33C9" w:rsidRDefault="005862E4">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00"/>
        </w:rPr>
      </w:pPr>
      <w:r>
        <w:rPr>
          <w:color w:val="000000"/>
        </w:rPr>
        <w:fldChar w:fldCharType="begin"/>
      </w:r>
      <w:r>
        <w:rPr>
          <w:color w:val="000000"/>
        </w:rPr>
        <w:instrText xml:space="preserve"> ADVANCE \u 5</w:instrText>
      </w:r>
      <w:r>
        <w:rPr>
          <w:color w:val="000000"/>
        </w:rPr>
        <w:fldChar w:fldCharType="end"/>
      </w:r>
    </w:p>
    <w:p w14:paraId="0B650C0A" w14:textId="77777777" w:rsidR="007A33C9" w:rsidRDefault="005862E4">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FF"/>
        </w:rPr>
      </w:pPr>
      <w:r>
        <w:rPr>
          <w:color w:val="0000FF"/>
        </w:rPr>
        <w:fldChar w:fldCharType="begin"/>
      </w:r>
      <w:r>
        <w:rPr>
          <w:color w:val="0000FF"/>
        </w:rPr>
        <w:instrText xml:space="preserve"> ADVANCE \u 5</w:instrText>
      </w:r>
      <w:r>
        <w:rPr>
          <w:color w:val="0000FF"/>
        </w:rPr>
        <w:fldChar w:fldCharType="end"/>
      </w:r>
    </w:p>
    <w:p w14:paraId="3E8B7FF9" w14:textId="77777777" w:rsidR="007A33C9" w:rsidRDefault="005862E4">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FF"/>
        </w:rPr>
      </w:pPr>
      <w:r>
        <w:rPr>
          <w:color w:val="0000FF"/>
        </w:rPr>
        <w:fldChar w:fldCharType="begin"/>
      </w:r>
      <w:r>
        <w:rPr>
          <w:color w:val="0000FF"/>
        </w:rPr>
        <w:instrText xml:space="preserve"> ADVANCE \u 5</w:instrText>
      </w:r>
      <w:r>
        <w:rPr>
          <w:color w:val="0000FF"/>
        </w:rPr>
        <w:fldChar w:fldCharType="end"/>
      </w:r>
    </w:p>
    <w:p w14:paraId="08B950F9" w14:textId="77777777" w:rsidR="007A33C9" w:rsidRDefault="005862E4">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FF"/>
        </w:rPr>
      </w:pPr>
      <w:r>
        <w:rPr>
          <w:color w:val="0000FF"/>
        </w:rPr>
        <w:fldChar w:fldCharType="begin"/>
      </w:r>
      <w:r>
        <w:rPr>
          <w:color w:val="0000FF"/>
        </w:rPr>
        <w:instrText xml:space="preserve"> ADVANCE \u 5</w:instrText>
      </w:r>
      <w:r>
        <w:rPr>
          <w:color w:val="0000FF"/>
        </w:rPr>
        <w:fldChar w:fldCharType="end"/>
      </w:r>
    </w:p>
    <w:p w14:paraId="35924F1C" w14:textId="77777777" w:rsidR="00C25883" w:rsidRDefault="005862E4">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FF"/>
        </w:rPr>
      </w:pPr>
      <w:r>
        <w:rPr>
          <w:color w:val="0000FF"/>
        </w:rPr>
        <w:fldChar w:fldCharType="begin"/>
      </w:r>
      <w:r>
        <w:rPr>
          <w:color w:val="0000FF"/>
        </w:rPr>
        <w:instrText xml:space="preserve"> ADVANCE \u 5</w:instrText>
      </w:r>
      <w:r>
        <w:rPr>
          <w:color w:val="0000FF"/>
        </w:rPr>
        <w:fldChar w:fldCharType="end"/>
      </w:r>
    </w:p>
    <w:p w14:paraId="7AE6A287" w14:textId="77777777" w:rsidR="00C25883" w:rsidRDefault="00C25883">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color w:val="0000FF"/>
        </w:rPr>
      </w:pPr>
    </w:p>
    <w:p w14:paraId="2181F5B6" w14:textId="77777777" w:rsidR="00A832E0" w:rsidRDefault="005862E4" w:rsidP="00A832E0">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rFonts w:ascii="Calibri" w:hAnsi="Calibri"/>
          <w:color w:val="000000"/>
        </w:rPr>
      </w:pPr>
      <w:r>
        <w:rPr>
          <w:rFonts w:ascii="Calibri" w:hAnsi="Calibri"/>
          <w:color w:val="000000"/>
        </w:rPr>
        <w:t>Dear survivors, therapists treating surviv</w:t>
      </w:r>
      <w:r w:rsidR="00753440">
        <w:rPr>
          <w:rFonts w:ascii="Calibri" w:hAnsi="Calibri"/>
          <w:color w:val="000000"/>
        </w:rPr>
        <w:t>ors,</w:t>
      </w:r>
      <w:r>
        <w:rPr>
          <w:rFonts w:ascii="Calibri" w:hAnsi="Calibri"/>
          <w:color w:val="000000"/>
        </w:rPr>
        <w:t xml:space="preserve"> support people and others:</w:t>
      </w:r>
      <w:r w:rsidR="00562BB6">
        <w:rPr>
          <w:rFonts w:ascii="Calibri" w:hAnsi="Calibri"/>
          <w:color w:val="000000"/>
        </w:rPr>
        <w:t xml:space="preserve"> </w:t>
      </w:r>
      <w:r w:rsidR="00A832E0">
        <w:rPr>
          <w:rFonts w:ascii="Calibri" w:hAnsi="Calibri"/>
          <w:color w:val="000000"/>
        </w:rPr>
        <w:t xml:space="preserve"> </w:t>
      </w:r>
    </w:p>
    <w:p w14:paraId="45533275" w14:textId="2ABDD57D" w:rsidR="00F55FE1" w:rsidRPr="00562BB6" w:rsidRDefault="005862E4" w:rsidP="004A73B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0"/>
        <w:rPr>
          <w:rFonts w:ascii="Calibri" w:hAnsi="Calibri"/>
          <w:color w:val="000000"/>
        </w:rPr>
      </w:pPr>
      <w:r>
        <w:rPr>
          <w:color w:val="0000FF"/>
        </w:rPr>
        <w:fldChar w:fldCharType="begin"/>
      </w:r>
      <w:r>
        <w:rPr>
          <w:color w:val="0000FF"/>
        </w:rPr>
        <w:instrText xml:space="preserve"> ADVANCE \u 5</w:instrText>
      </w:r>
      <w:r>
        <w:rPr>
          <w:color w:val="0000FF"/>
        </w:rPr>
        <w:fldChar w:fldCharType="end"/>
      </w:r>
      <w:r>
        <w:rPr>
          <w:color w:val="0000FF"/>
        </w:rPr>
        <w:fldChar w:fldCharType="begin"/>
      </w:r>
      <w:r>
        <w:rPr>
          <w:color w:val="0000FF"/>
        </w:rPr>
        <w:instrText xml:space="preserve"> ADVANCE \u 5</w:instrText>
      </w:r>
      <w:r>
        <w:rPr>
          <w:color w:val="0000FF"/>
        </w:rPr>
        <w:fldChar w:fldCharType="end"/>
      </w:r>
    </w:p>
    <w:p w14:paraId="0302633D" w14:textId="4A245BB1" w:rsidR="004A73B1" w:rsidRDefault="004A73B1" w:rsidP="004A73B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0"/>
        <w:rPr>
          <w:rFonts w:ascii="Calibri" w:hAnsi="Calibri"/>
          <w:color w:val="000000"/>
        </w:rPr>
      </w:pPr>
      <w:r w:rsidRPr="00562BB6">
        <w:rPr>
          <w:rFonts w:ascii="Calibri" w:hAnsi="Calibri"/>
          <w:color w:val="000000"/>
        </w:rPr>
        <w:t xml:space="preserve">In this issue we have articles by </w:t>
      </w:r>
      <w:r>
        <w:rPr>
          <w:rFonts w:ascii="Calibri" w:hAnsi="Calibri"/>
          <w:color w:val="000000"/>
        </w:rPr>
        <w:t>Dr. Randy Noblitt</w:t>
      </w:r>
      <w:r w:rsidR="0044677E">
        <w:rPr>
          <w:rFonts w:ascii="Calibri" w:hAnsi="Calibri"/>
          <w:color w:val="000000"/>
        </w:rPr>
        <w:t xml:space="preserve"> and Alyssa Bobb</w:t>
      </w:r>
      <w:r>
        <w:rPr>
          <w:rFonts w:ascii="Calibri" w:hAnsi="Calibri"/>
          <w:color w:val="000000"/>
        </w:rPr>
        <w:t xml:space="preserve">, Dr. Rainer Kurz, Neil Brick and poetry by </w:t>
      </w:r>
      <w:r w:rsidR="00E555F3">
        <w:rPr>
          <w:rFonts w:ascii="Calibri" w:hAnsi="Calibri"/>
          <w:color w:val="000000"/>
        </w:rPr>
        <w:t>Victoria Skye and Andrea Middling.</w:t>
      </w:r>
    </w:p>
    <w:p w14:paraId="145C499A" w14:textId="77777777" w:rsidR="00184B87" w:rsidRDefault="00184B87" w:rsidP="004A73B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0"/>
        <w:rPr>
          <w:rFonts w:ascii="Calibri" w:hAnsi="Calibri"/>
          <w:color w:val="000000"/>
        </w:rPr>
      </w:pPr>
    </w:p>
    <w:p w14:paraId="5EB27DDE" w14:textId="0CE05189" w:rsidR="00184B87" w:rsidRPr="00562BB6" w:rsidRDefault="00DC5A69" w:rsidP="004A73B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after="0"/>
        <w:rPr>
          <w:rFonts w:ascii="Calibri" w:hAnsi="Calibri"/>
          <w:color w:val="000000"/>
        </w:rPr>
      </w:pPr>
      <w:r>
        <w:rPr>
          <w:rFonts w:ascii="Calibri" w:hAnsi="Calibri"/>
          <w:color w:val="000000"/>
        </w:rPr>
        <w:t xml:space="preserve">Our </w:t>
      </w:r>
      <w:r w:rsidR="00E354D9" w:rsidRPr="00E354D9">
        <w:rPr>
          <w:rFonts w:ascii="Calibri" w:hAnsi="Calibri"/>
          <w:color w:val="000000"/>
        </w:rPr>
        <w:t xml:space="preserve">conference was excellent this year. Survivorship would like to thank all those </w:t>
      </w:r>
      <w:r w:rsidR="00BA39A4">
        <w:rPr>
          <w:rFonts w:ascii="Calibri" w:hAnsi="Calibri"/>
          <w:color w:val="000000"/>
        </w:rPr>
        <w:t>who</w:t>
      </w:r>
      <w:r w:rsidR="00E354D9" w:rsidRPr="00E354D9">
        <w:rPr>
          <w:rFonts w:ascii="Calibri" w:hAnsi="Calibri"/>
          <w:color w:val="000000"/>
        </w:rPr>
        <w:t xml:space="preserve"> supported and participated in the conference.</w:t>
      </w:r>
      <w:r w:rsidR="00E354D9">
        <w:rPr>
          <w:rFonts w:ascii="Calibri" w:hAnsi="Calibri"/>
          <w:color w:val="000000"/>
        </w:rPr>
        <w:t xml:space="preserve"> </w:t>
      </w:r>
      <w:r w:rsidR="00FD328F">
        <w:rPr>
          <w:rFonts w:ascii="Calibri" w:hAnsi="Calibri"/>
          <w:color w:val="000000"/>
        </w:rPr>
        <w:t xml:space="preserve">Our </w:t>
      </w:r>
      <w:r w:rsidR="0060407A">
        <w:rPr>
          <w:rFonts w:ascii="Calibri" w:hAnsi="Calibri"/>
          <w:color w:val="000000"/>
        </w:rPr>
        <w:t xml:space="preserve">May </w:t>
      </w:r>
      <w:r w:rsidR="00FD328F">
        <w:rPr>
          <w:rFonts w:ascii="Calibri" w:hAnsi="Calibri"/>
          <w:color w:val="000000"/>
        </w:rPr>
        <w:t>2026 c</w:t>
      </w:r>
      <w:r w:rsidR="00FD328F" w:rsidRPr="00FD328F">
        <w:rPr>
          <w:rFonts w:ascii="Calibri" w:hAnsi="Calibri"/>
          <w:color w:val="000000"/>
        </w:rPr>
        <w:t xml:space="preserve">onference </w:t>
      </w:r>
      <w:r w:rsidR="00FD328F">
        <w:rPr>
          <w:rFonts w:ascii="Calibri" w:hAnsi="Calibri"/>
          <w:color w:val="000000"/>
        </w:rPr>
        <w:t>pr</w:t>
      </w:r>
      <w:r w:rsidR="00FD328F" w:rsidRPr="00FD328F">
        <w:rPr>
          <w:rFonts w:ascii="Calibri" w:hAnsi="Calibri"/>
          <w:color w:val="000000"/>
        </w:rPr>
        <w:t>esentations</w:t>
      </w:r>
      <w:r w:rsidR="00FD328F">
        <w:rPr>
          <w:rFonts w:ascii="Calibri" w:hAnsi="Calibri"/>
          <w:color w:val="000000"/>
        </w:rPr>
        <w:t xml:space="preserve"> are available online at</w:t>
      </w:r>
      <w:r w:rsidR="00FD328F" w:rsidRPr="00FD328F">
        <w:rPr>
          <w:rFonts w:ascii="Calibri" w:hAnsi="Calibri"/>
          <w:color w:val="000000"/>
        </w:rPr>
        <w:t xml:space="preserve"> </w:t>
      </w:r>
      <w:hyperlink r:id="rId9" w:history="1">
        <w:r w:rsidR="00FD328F" w:rsidRPr="00780E18">
          <w:rPr>
            <w:rStyle w:val="Hyperlink"/>
            <w:rFonts w:ascii="Calibri" w:hAnsi="Calibri"/>
          </w:rPr>
          <w:t>https://survivorship.org/the-survivorship-trafficking-and-extreme-abuse-online-conference-2026-presentations/</w:t>
        </w:r>
      </w:hyperlink>
      <w:r w:rsidR="00FD328F">
        <w:rPr>
          <w:rFonts w:ascii="Calibri" w:hAnsi="Calibri"/>
          <w:color w:val="000000"/>
        </w:rPr>
        <w:t xml:space="preserve"> </w:t>
      </w:r>
    </w:p>
    <w:p w14:paraId="4F4A9A0F" w14:textId="77777777" w:rsidR="00090301" w:rsidRDefault="00090301" w:rsidP="009B17DE">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rPr>
          <w:rFonts w:ascii="Calibri" w:hAnsi="Calibri"/>
          <w:color w:val="000000"/>
        </w:rPr>
      </w:pPr>
    </w:p>
    <w:p w14:paraId="6C93B7B9" w14:textId="5F07F4E3" w:rsidR="009B17DE" w:rsidRPr="009B17DE" w:rsidRDefault="009B17DE" w:rsidP="009B17DE">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rPr>
          <w:rFonts w:ascii="Calibri" w:hAnsi="Calibri"/>
          <w:b/>
          <w:bCs/>
          <w:color w:val="000000"/>
        </w:rPr>
      </w:pPr>
      <w:r>
        <w:rPr>
          <w:rFonts w:ascii="Calibri" w:hAnsi="Calibri"/>
          <w:color w:val="000000"/>
        </w:rPr>
        <w:t xml:space="preserve">Survivorship co-sponsored the </w:t>
      </w:r>
      <w:r w:rsidR="0060407A">
        <w:rPr>
          <w:rFonts w:ascii="Calibri" w:hAnsi="Calibri"/>
          <w:color w:val="000000"/>
        </w:rPr>
        <w:t>August</w:t>
      </w:r>
      <w:r w:rsidR="0060407A" w:rsidRPr="0060407A">
        <w:rPr>
          <w:rFonts w:ascii="Calibri" w:hAnsi="Calibri"/>
          <w:color w:val="000000"/>
        </w:rPr>
        <w:t xml:space="preserve"> 2026 Online Annual Ritual Abuse and Mind Control Conference</w:t>
      </w:r>
      <w:r w:rsidR="00E9561F">
        <w:rPr>
          <w:rFonts w:ascii="Calibri" w:hAnsi="Calibri"/>
          <w:color w:val="000000"/>
        </w:rPr>
        <w:t xml:space="preserve">. Conference presentations are available online at: </w:t>
      </w:r>
      <w:r w:rsidR="0060407A">
        <w:rPr>
          <w:rFonts w:ascii="Calibri" w:hAnsi="Calibri"/>
          <w:color w:val="000000"/>
        </w:rPr>
        <w:t xml:space="preserve"> </w:t>
      </w:r>
      <w:r w:rsidR="00E9561F">
        <w:rPr>
          <w:rFonts w:ascii="Calibri" w:hAnsi="Calibri"/>
          <w:b/>
          <w:bCs/>
          <w:color w:val="000000"/>
        </w:rPr>
        <w:t xml:space="preserve"> </w:t>
      </w:r>
      <w:hyperlink r:id="rId10" w:history="1">
        <w:r w:rsidRPr="00E9561F">
          <w:rPr>
            <w:rStyle w:val="Hyperlink"/>
            <w:rFonts w:ascii="Calibri" w:hAnsi="Calibri"/>
          </w:rPr>
          <w:t>https://ritualabuse.us/smart-conference/2026-conference/2026-conference-video-presentations-and-powerpoints/</w:t>
        </w:r>
      </w:hyperlink>
    </w:p>
    <w:p w14:paraId="1CA95BFB" w14:textId="79FC1F34" w:rsidR="004A73B1" w:rsidRDefault="004A73B1" w:rsidP="007D7892">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rPr>
          <w:rFonts w:ascii="Calibri" w:hAnsi="Calibri"/>
          <w:color w:val="000000"/>
        </w:rPr>
      </w:pPr>
    </w:p>
    <w:p w14:paraId="42D1CFF0" w14:textId="77777777" w:rsidR="00FD328F" w:rsidRDefault="00FD328F" w:rsidP="007D7892">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rPr>
          <w:rFonts w:ascii="Calibri" w:hAnsi="Calibri"/>
          <w:color w:val="000000"/>
        </w:rPr>
      </w:pPr>
    </w:p>
    <w:p w14:paraId="6474B25D" w14:textId="116DB8B0" w:rsidR="00AB1256" w:rsidRPr="00AB1256" w:rsidRDefault="00EE1E4F" w:rsidP="00F55FE1">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rFonts w:ascii="Calibri" w:hAnsi="Calibri"/>
        </w:rPr>
      </w:pPr>
      <w:r>
        <w:rPr>
          <w:rFonts w:ascii="Calibri" w:hAnsi="Calibri"/>
          <w:color w:val="000000"/>
        </w:rPr>
        <w:t xml:space="preserve"> </w:t>
      </w:r>
    </w:p>
    <w:p w14:paraId="2A499D6A" w14:textId="604977D9" w:rsidR="00F55FE1" w:rsidRPr="00F55FE1" w:rsidRDefault="009A4EED" w:rsidP="00F55FE1">
      <w:pPr>
        <w:pStyle w:val="NormalWeb1"/>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rFonts w:ascii="Calibri" w:hAnsi="Calibri"/>
          <w:b/>
          <w:bCs/>
        </w:rPr>
      </w:pPr>
      <w:r>
        <w:rPr>
          <w:rFonts w:ascii="Calibri" w:hAnsi="Calibri"/>
        </w:rPr>
        <w:t xml:space="preserve"> </w:t>
      </w:r>
    </w:p>
    <w:p w14:paraId="77535EFF" w14:textId="6528C126" w:rsidR="00F55FE1" w:rsidRPr="00F55FE1" w:rsidRDefault="00F55FE1" w:rsidP="00F55FE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rFonts w:ascii="Calibri" w:hAnsi="Calibri"/>
        </w:rPr>
      </w:pPr>
    </w:p>
    <w:p w14:paraId="49455297" w14:textId="4195574D" w:rsidR="007A33C9" w:rsidRDefault="005862E4" w:rsidP="00F55FE1">
      <w:pPr>
        <w:pStyle w:val="NormalWeb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spacing w:before="100" w:after="0"/>
        <w:rPr>
          <w:rFonts w:ascii="Calibri" w:hAnsi="Calibri"/>
          <w:color w:val="000000"/>
          <w:sz w:val="22"/>
        </w:rPr>
      </w:pPr>
      <w:r>
        <w:rPr>
          <w:color w:val="0000FF"/>
        </w:rPr>
        <w:fldChar w:fldCharType="begin"/>
      </w:r>
      <w:r>
        <w:rPr>
          <w:color w:val="0000FF"/>
        </w:rPr>
        <w:instrText xml:space="preserve"> ADVANCE \u 5</w:instrText>
      </w:r>
      <w:r>
        <w:rPr>
          <w:color w:val="0000FF"/>
        </w:rPr>
        <w:fldChar w:fldCharType="end"/>
      </w:r>
    </w:p>
    <w:p w14:paraId="037E3A6F" w14:textId="77777777"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vanish/>
          <w:color w:val="000000"/>
          <w:sz w:val="22"/>
        </w:rPr>
      </w:pPr>
      <w:r>
        <w:rPr>
          <w:rFonts w:ascii="Calibri" w:hAnsi="Calibri"/>
          <w:color w:val="000000"/>
          <w:sz w:val="22"/>
        </w:rPr>
        <w:br w:type="column"/>
      </w:r>
    </w:p>
    <w:p w14:paraId="1C94640E" w14:textId="77777777" w:rsidR="007A33C9" w:rsidRDefault="007A33C9">
      <w:pPr>
        <w:pStyle w:val="WPHeading1"/>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color w:val="000000"/>
          <w:sz w:val="22"/>
        </w:rPr>
      </w:pPr>
    </w:p>
    <w:p w14:paraId="03CF3B9D" w14:textId="77777777" w:rsidR="007A33C9" w:rsidRPr="00E07D1D"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bCs/>
          <w:color w:val="000000"/>
        </w:rPr>
      </w:pPr>
    </w:p>
    <w:p w14:paraId="402EB74C" w14:textId="77777777" w:rsidR="007A33C9" w:rsidRPr="00E07D1D" w:rsidRDefault="007A33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bCs/>
          <w:color w:val="000000"/>
        </w:rPr>
      </w:pPr>
    </w:p>
    <w:p w14:paraId="5B3AC077" w14:textId="77777777" w:rsidR="007A33C9" w:rsidRPr="00E07D1D" w:rsidRDefault="007A33C9">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bCs/>
        </w:rPr>
        <w:sectPr w:rsidR="007A33C9" w:rsidRPr="00E07D1D" w:rsidSect="000A2CE3">
          <w:headerReference w:type="even" r:id="rId11"/>
          <w:headerReference w:type="default" r:id="rId12"/>
          <w:footerReference w:type="even" r:id="rId13"/>
          <w:footerReference w:type="default" r:id="rId14"/>
          <w:pgSz w:w="12240" w:h="15840"/>
          <w:pgMar w:top="1000" w:right="1440" w:bottom="1000" w:left="1440" w:header="720" w:footer="720" w:gutter="0"/>
          <w:cols w:num="2" w:space="720"/>
        </w:sectPr>
      </w:pPr>
    </w:p>
    <w:p w14:paraId="77F6779C" w14:textId="77777777" w:rsidR="007A33C9" w:rsidRPr="00E07D1D" w:rsidRDefault="005862E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b/>
          <w:bCs/>
          <w:color w:val="000000"/>
        </w:rPr>
      </w:pPr>
      <w:r w:rsidRPr="00E07D1D">
        <w:rPr>
          <w:b/>
          <w:bCs/>
          <w:color w:val="000000"/>
        </w:rPr>
        <w:t xml:space="preserve">        </w:t>
      </w:r>
      <w:r w:rsidRPr="00E07D1D">
        <w:rPr>
          <w:b/>
          <w:bCs/>
          <w:color w:val="000000"/>
        </w:rPr>
        <w:tab/>
        <w:t>Table of Contents</w:t>
      </w:r>
    </w:p>
    <w:p w14:paraId="45578878" w14:textId="77777777" w:rsidR="007A33C9" w:rsidRDefault="007A33C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color w:val="000000"/>
          <w:sz w:val="22"/>
        </w:rPr>
      </w:pPr>
    </w:p>
    <w:p w14:paraId="06C092F6" w14:textId="77777777" w:rsidR="00415FCA" w:rsidRDefault="00415F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firstLine="720"/>
        <w:rPr>
          <w:rFonts w:ascii="Calibri" w:hAnsi="Calibri"/>
          <w:b/>
          <w:color w:val="000000"/>
        </w:rPr>
      </w:pPr>
    </w:p>
    <w:p w14:paraId="312FE7E3" w14:textId="77777777" w:rsidR="00A832E0" w:rsidRDefault="00A832E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firstLine="720"/>
        <w:rPr>
          <w:rFonts w:ascii="Calibri" w:hAnsi="Calibri"/>
          <w:b/>
          <w:color w:val="000000"/>
        </w:rPr>
      </w:pPr>
    </w:p>
    <w:p w14:paraId="4A1B338B" w14:textId="037817A6"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firstLine="720"/>
        <w:rPr>
          <w:rFonts w:ascii="Calibri" w:hAnsi="Calibri"/>
          <w:b/>
          <w:color w:val="000000"/>
        </w:rPr>
      </w:pPr>
      <w:r>
        <w:rPr>
          <w:rFonts w:ascii="Calibri" w:hAnsi="Calibri"/>
          <w:b/>
          <w:color w:val="000000"/>
        </w:rPr>
        <w:t>Page</w:t>
      </w:r>
      <w:r>
        <w:rPr>
          <w:rFonts w:ascii="Calibri" w:hAnsi="Calibri"/>
          <w:b/>
          <w:color w:val="000000"/>
        </w:rPr>
        <w:tab/>
      </w:r>
      <w:r>
        <w:rPr>
          <w:rFonts w:ascii="Calibri" w:hAnsi="Calibri"/>
          <w:b/>
          <w:color w:val="000000"/>
        </w:rPr>
        <w:tab/>
        <w:t>Title and Author</w:t>
      </w:r>
    </w:p>
    <w:p w14:paraId="1EC69969" w14:textId="77777777" w:rsidR="009D4357" w:rsidRDefault="009D435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firstLine="720"/>
        <w:rPr>
          <w:rFonts w:ascii="Calibri" w:hAnsi="Calibri"/>
          <w:b/>
          <w:color w:val="000000"/>
        </w:rPr>
      </w:pPr>
    </w:p>
    <w:p w14:paraId="58CF294F" w14:textId="20D6E3B6" w:rsidR="0010141E" w:rsidRDefault="009D4357" w:rsidP="00E71A9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rPr>
      </w:pPr>
      <w:r>
        <w:rPr>
          <w:rFonts w:ascii="Calibri" w:hAnsi="Calibri"/>
          <w:b/>
        </w:rPr>
        <w:tab/>
        <w:t>3</w:t>
      </w:r>
      <w:r>
        <w:rPr>
          <w:rFonts w:ascii="Calibri" w:hAnsi="Calibri"/>
          <w:b/>
        </w:rPr>
        <w:tab/>
      </w:r>
      <w:r>
        <w:rPr>
          <w:rFonts w:ascii="Calibri" w:hAnsi="Calibri"/>
          <w:b/>
        </w:rPr>
        <w:tab/>
      </w:r>
      <w:r w:rsidR="001178BE">
        <w:rPr>
          <w:rFonts w:ascii="Calibri" w:hAnsi="Calibri"/>
          <w:b/>
        </w:rPr>
        <w:t xml:space="preserve">Toward a </w:t>
      </w:r>
      <w:r w:rsidR="00965481">
        <w:rPr>
          <w:rFonts w:ascii="Calibri" w:hAnsi="Calibri"/>
          <w:b/>
        </w:rPr>
        <w:t>M</w:t>
      </w:r>
      <w:r w:rsidR="00475B05">
        <w:rPr>
          <w:rFonts w:ascii="Calibri" w:hAnsi="Calibri"/>
          <w:b/>
        </w:rPr>
        <w:t xml:space="preserve">ore </w:t>
      </w:r>
      <w:r w:rsidR="00965481">
        <w:rPr>
          <w:rFonts w:ascii="Calibri" w:hAnsi="Calibri"/>
          <w:b/>
        </w:rPr>
        <w:t>H</w:t>
      </w:r>
      <w:r w:rsidR="00475B05">
        <w:rPr>
          <w:rFonts w:ascii="Calibri" w:hAnsi="Calibri"/>
          <w:b/>
        </w:rPr>
        <w:t xml:space="preserve">uman </w:t>
      </w:r>
      <w:r w:rsidR="00965481">
        <w:rPr>
          <w:rFonts w:ascii="Calibri" w:hAnsi="Calibri"/>
          <w:b/>
        </w:rPr>
        <w:t>U</w:t>
      </w:r>
      <w:r w:rsidR="00475B05">
        <w:rPr>
          <w:rFonts w:ascii="Calibri" w:hAnsi="Calibri"/>
          <w:b/>
        </w:rPr>
        <w:t xml:space="preserve">nderstanding of </w:t>
      </w:r>
      <w:r w:rsidR="00965481">
        <w:rPr>
          <w:rFonts w:ascii="Calibri" w:hAnsi="Calibri"/>
          <w:b/>
        </w:rPr>
        <w:t>D</w:t>
      </w:r>
      <w:r w:rsidR="00475B05">
        <w:rPr>
          <w:rFonts w:ascii="Calibri" w:hAnsi="Calibri"/>
          <w:b/>
        </w:rPr>
        <w:t>istress</w:t>
      </w:r>
      <w:r w:rsidR="00EE1E4F">
        <w:rPr>
          <w:rFonts w:ascii="Calibri" w:hAnsi="Calibri"/>
          <w:b/>
        </w:rPr>
        <w:t xml:space="preserve"> </w:t>
      </w:r>
      <w:r w:rsidR="00CB2A40">
        <w:rPr>
          <w:rFonts w:ascii="Calibri" w:hAnsi="Calibri"/>
          <w:b/>
        </w:rPr>
        <w:t xml:space="preserve"> </w:t>
      </w:r>
      <w:r w:rsidR="0010141E">
        <w:rPr>
          <w:rFonts w:ascii="Calibri" w:hAnsi="Calibri"/>
          <w:b/>
        </w:rPr>
        <w:t xml:space="preserve"> </w:t>
      </w:r>
    </w:p>
    <w:p w14:paraId="5D08699A" w14:textId="1098722C" w:rsidR="00CB2A40" w:rsidRDefault="0010141E" w:rsidP="00CB2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rPr>
      </w:pPr>
      <w:r>
        <w:rPr>
          <w:rFonts w:ascii="Calibri" w:hAnsi="Calibri"/>
          <w:b/>
        </w:rPr>
        <w:tab/>
      </w:r>
      <w:r>
        <w:rPr>
          <w:rFonts w:ascii="Calibri" w:hAnsi="Calibri"/>
          <w:b/>
        </w:rPr>
        <w:tab/>
      </w:r>
      <w:r>
        <w:rPr>
          <w:rFonts w:ascii="Calibri" w:hAnsi="Calibri"/>
          <w:b/>
        </w:rPr>
        <w:tab/>
      </w:r>
      <w:r w:rsidR="002D142E">
        <w:rPr>
          <w:rFonts w:ascii="Calibri" w:hAnsi="Calibri"/>
          <w:bCs/>
        </w:rPr>
        <w:t>Al</w:t>
      </w:r>
      <w:r w:rsidR="00126A05">
        <w:rPr>
          <w:rFonts w:ascii="Calibri" w:hAnsi="Calibri"/>
          <w:bCs/>
        </w:rPr>
        <w:t>yssa Bobb, PsyD</w:t>
      </w:r>
      <w:r w:rsidR="006737A7">
        <w:rPr>
          <w:rFonts w:ascii="Calibri" w:hAnsi="Calibri"/>
          <w:bCs/>
        </w:rPr>
        <w:t xml:space="preserve"> and Randy Noblitt PhD</w:t>
      </w:r>
      <w:r>
        <w:rPr>
          <w:rFonts w:ascii="Calibri" w:hAnsi="Calibri"/>
          <w:b/>
        </w:rPr>
        <w:tab/>
      </w:r>
    </w:p>
    <w:p w14:paraId="5D8AA727" w14:textId="77777777" w:rsidR="00CB2A40" w:rsidRDefault="00CB2A40" w:rsidP="00CB2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rPr>
      </w:pPr>
      <w:r>
        <w:rPr>
          <w:rFonts w:ascii="Calibri" w:hAnsi="Calibri"/>
          <w:b/>
        </w:rPr>
        <w:tab/>
      </w:r>
    </w:p>
    <w:p w14:paraId="574F7624" w14:textId="1E9C9CD4" w:rsidR="00CB2A40" w:rsidRDefault="00CB2A40" w:rsidP="00CB2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color w:val="000000" w:themeColor="text1"/>
        </w:rPr>
      </w:pPr>
      <w:r>
        <w:rPr>
          <w:rFonts w:ascii="Calibri" w:hAnsi="Calibri"/>
          <w:b/>
        </w:rPr>
        <w:tab/>
      </w:r>
      <w:r w:rsidR="00670C3A">
        <w:rPr>
          <w:rFonts w:ascii="Calibri" w:hAnsi="Calibri"/>
          <w:b/>
        </w:rPr>
        <w:t>6</w:t>
      </w:r>
      <w:r>
        <w:rPr>
          <w:rFonts w:ascii="Calibri" w:hAnsi="Calibri"/>
          <w:b/>
          <w:lang w:val="en-CA"/>
        </w:rPr>
        <w:tab/>
      </w:r>
      <w:r w:rsidR="0010141E">
        <w:rPr>
          <w:rFonts w:ascii="Calibri" w:hAnsi="Calibri"/>
          <w:b/>
          <w:lang w:val="en-CA"/>
        </w:rPr>
        <w:tab/>
      </w:r>
      <w:r w:rsidR="009B0D3A">
        <w:rPr>
          <w:rFonts w:ascii="Calibri" w:hAnsi="Calibri"/>
          <w:b/>
          <w:lang w:val="en-CA"/>
        </w:rPr>
        <w:t>Academic Discourse ‘Down Under’</w:t>
      </w:r>
      <w:r w:rsidR="00D6530C" w:rsidRPr="00D6530C">
        <w:rPr>
          <w:rFonts w:ascii="Calibri" w:hAnsi="Calibri"/>
          <w:b/>
          <w:lang w:val="en-CA"/>
        </w:rPr>
        <w:fldChar w:fldCharType="begin"/>
      </w:r>
      <w:r w:rsidR="00D6530C" w:rsidRPr="00D6530C">
        <w:rPr>
          <w:rFonts w:ascii="Calibri" w:hAnsi="Calibri"/>
          <w:b/>
          <w:lang w:val="en-CA"/>
        </w:rPr>
        <w:instrText xml:space="preserve"> SEQ CHAPTER \h \r 1</w:instrText>
      </w:r>
      <w:r w:rsidR="00D6530C" w:rsidRPr="00D6530C">
        <w:rPr>
          <w:rFonts w:ascii="Calibri" w:hAnsi="Calibri"/>
          <w:b/>
        </w:rPr>
        <w:fldChar w:fldCharType="end"/>
      </w:r>
      <w:r w:rsidR="00EE1E4F">
        <w:rPr>
          <w:rFonts w:ascii="Calibri" w:hAnsi="Calibri"/>
          <w:b/>
          <w:lang w:val="en-CA"/>
        </w:rPr>
        <w:t xml:space="preserve"> </w:t>
      </w:r>
    </w:p>
    <w:p w14:paraId="3642EE33" w14:textId="49915D69" w:rsidR="00CB2A40" w:rsidRPr="00CB2A40" w:rsidRDefault="00CB2A40" w:rsidP="00CB2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Cs/>
          <w:sz w:val="22"/>
        </w:rPr>
      </w:pPr>
      <w:r>
        <w:rPr>
          <w:rFonts w:ascii="Calibri" w:hAnsi="Calibri"/>
          <w:b/>
          <w:lang w:val="en-CA"/>
        </w:rPr>
        <w:tab/>
      </w:r>
      <w:r>
        <w:rPr>
          <w:rFonts w:ascii="Calibri" w:hAnsi="Calibri"/>
          <w:b/>
          <w:lang w:val="en-CA"/>
        </w:rPr>
        <w:tab/>
      </w:r>
      <w:r>
        <w:rPr>
          <w:rFonts w:ascii="Calibri" w:hAnsi="Calibri"/>
          <w:b/>
          <w:lang w:val="en-CA"/>
        </w:rPr>
        <w:tab/>
      </w:r>
      <w:r w:rsidRPr="00CB2A40">
        <w:rPr>
          <w:rFonts w:ascii="Calibri" w:hAnsi="Calibri"/>
          <w:bCs/>
          <w:lang w:val="en-CA"/>
        </w:rPr>
        <w:fldChar w:fldCharType="begin"/>
      </w:r>
      <w:r w:rsidRPr="00CB2A40">
        <w:rPr>
          <w:rFonts w:ascii="Calibri" w:hAnsi="Calibri"/>
          <w:bCs/>
          <w:lang w:val="en-CA"/>
        </w:rPr>
        <w:instrText xml:space="preserve"> SEQ CHAPTER \h \r 1</w:instrText>
      </w:r>
      <w:r w:rsidRPr="00CB2A40">
        <w:rPr>
          <w:rFonts w:ascii="Calibri" w:hAnsi="Calibri"/>
          <w:bCs/>
        </w:rPr>
        <w:fldChar w:fldCharType="end"/>
      </w:r>
      <w:r w:rsidRPr="00CB2A40">
        <w:rPr>
          <w:rFonts w:ascii="Calibri" w:hAnsi="Calibri"/>
          <w:bCs/>
        </w:rPr>
        <w:t>Dr. Rainer H. Kurz</w:t>
      </w:r>
      <w:r w:rsidRPr="00CB2A40">
        <w:rPr>
          <w:rFonts w:ascii="Calibri" w:hAnsi="Calibri"/>
          <w:bCs/>
          <w:sz w:val="22"/>
        </w:rPr>
        <w:t xml:space="preserve"> </w:t>
      </w:r>
    </w:p>
    <w:p w14:paraId="15B15602" w14:textId="6C2699D4" w:rsidR="0010141E" w:rsidRDefault="0010141E" w:rsidP="00E71A9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rPr>
      </w:pPr>
    </w:p>
    <w:p w14:paraId="13CD4425" w14:textId="428BBFE6" w:rsidR="00CC0533" w:rsidRPr="00F94464" w:rsidRDefault="0010141E" w:rsidP="00CC053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bCs/>
        </w:rPr>
      </w:pPr>
      <w:r>
        <w:rPr>
          <w:rFonts w:ascii="Calibri" w:hAnsi="Calibri"/>
        </w:rPr>
        <w:tab/>
      </w:r>
      <w:r w:rsidR="00670C3A">
        <w:rPr>
          <w:rFonts w:ascii="Calibri" w:hAnsi="Calibri"/>
          <w:b/>
        </w:rPr>
        <w:t>13</w:t>
      </w:r>
      <w:r w:rsidR="00D6530C">
        <w:rPr>
          <w:rFonts w:ascii="Calibri" w:hAnsi="Calibri"/>
          <w:b/>
        </w:rPr>
        <w:tab/>
      </w:r>
      <w:r w:rsidR="00D6530C">
        <w:rPr>
          <w:rFonts w:ascii="Calibri" w:hAnsi="Calibri"/>
          <w:b/>
        </w:rPr>
        <w:tab/>
      </w:r>
      <w:r w:rsidR="00DD43C0" w:rsidRPr="00DD43C0">
        <w:rPr>
          <w:rFonts w:ascii="Calibri" w:hAnsi="Calibri"/>
          <w:b/>
          <w:bCs/>
        </w:rPr>
        <w:t>A Survivor’s Spiritual Journey</w:t>
      </w:r>
    </w:p>
    <w:p w14:paraId="44BBF517" w14:textId="77777777" w:rsidR="00CC0533" w:rsidRDefault="00CC0533" w:rsidP="00CC053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
        </w:rPr>
      </w:pPr>
      <w:r>
        <w:rPr>
          <w:rFonts w:ascii="Calibri" w:hAnsi="Calibri"/>
        </w:rPr>
        <w:tab/>
      </w:r>
      <w:r>
        <w:rPr>
          <w:rFonts w:ascii="Calibri" w:hAnsi="Calibri"/>
        </w:rPr>
        <w:tab/>
      </w:r>
      <w:r>
        <w:rPr>
          <w:rFonts w:ascii="Calibri" w:hAnsi="Calibri"/>
        </w:rPr>
        <w:tab/>
      </w:r>
      <w:r w:rsidRPr="00D6530C">
        <w:rPr>
          <w:rFonts w:ascii="Calibri" w:hAnsi="Calibri"/>
        </w:rPr>
        <w:t>Neil Brick</w:t>
      </w:r>
    </w:p>
    <w:p w14:paraId="486AB1A4" w14:textId="18FF5E18" w:rsidR="001B1089" w:rsidRPr="00F55FE1" w:rsidRDefault="00CB2A40" w:rsidP="00CB2A40">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2124" w:hanging="2124"/>
        <w:rPr>
          <w:rFonts w:ascii="Calibri" w:hAnsi="Calibri"/>
          <w:bCs/>
        </w:rPr>
      </w:pPr>
      <w:r>
        <w:rPr>
          <w:rFonts w:asciiTheme="minorHAnsi" w:hAnsiTheme="minorHAnsi" w:cstheme="minorHAnsi"/>
          <w:b/>
          <w:bCs/>
        </w:rPr>
        <w:t xml:space="preserve"> </w:t>
      </w:r>
    </w:p>
    <w:p w14:paraId="01332D46" w14:textId="65C5AB54" w:rsidR="007A33C9" w:rsidRPr="001F09CB" w:rsidRDefault="001F09CB" w:rsidP="00EE1E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ind w:firstLine="720"/>
        <w:rPr>
          <w:rFonts w:ascii="Calibri" w:hAnsi="Calibri"/>
          <w:bCs/>
          <w:color w:val="000000"/>
        </w:rPr>
      </w:pPr>
      <w:r>
        <w:rPr>
          <w:rFonts w:ascii="Calibri" w:hAnsi="Calibri"/>
          <w:b/>
          <w:color w:val="000000"/>
        </w:rPr>
        <w:t>1</w:t>
      </w:r>
      <w:r w:rsidR="00AC3934">
        <w:rPr>
          <w:rFonts w:ascii="Calibri" w:hAnsi="Calibri"/>
          <w:b/>
          <w:color w:val="000000"/>
        </w:rPr>
        <w:t>7</w:t>
      </w:r>
      <w:r>
        <w:rPr>
          <w:rFonts w:ascii="Calibri" w:hAnsi="Calibri"/>
          <w:b/>
          <w:color w:val="000000"/>
        </w:rPr>
        <w:tab/>
      </w:r>
      <w:r>
        <w:rPr>
          <w:rFonts w:ascii="Calibri" w:hAnsi="Calibri"/>
          <w:b/>
          <w:color w:val="000000"/>
        </w:rPr>
        <w:tab/>
      </w:r>
      <w:r w:rsidR="004C3FDF">
        <w:rPr>
          <w:rFonts w:ascii="Calibri" w:hAnsi="Calibri"/>
          <w:b/>
          <w:color w:val="000000"/>
        </w:rPr>
        <w:t>They Say</w:t>
      </w:r>
      <w:r w:rsidR="00EE1E4F">
        <w:rPr>
          <w:rFonts w:ascii="Calibri" w:hAnsi="Calibri"/>
          <w:b/>
          <w:color w:val="000000"/>
        </w:rPr>
        <w:t xml:space="preserve"> </w:t>
      </w:r>
    </w:p>
    <w:p w14:paraId="235C7813" w14:textId="4367088A" w:rsidR="007A33C9" w:rsidRDefault="005862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r>
        <w:rPr>
          <w:rFonts w:ascii="Calibri" w:hAnsi="Calibri"/>
          <w:color w:val="000000"/>
          <w:sz w:val="22"/>
        </w:rPr>
        <w:tab/>
      </w:r>
      <w:r>
        <w:rPr>
          <w:rFonts w:ascii="Calibri" w:hAnsi="Calibri"/>
          <w:color w:val="000000"/>
        </w:rPr>
        <w:t xml:space="preserve"> </w:t>
      </w:r>
      <w:r w:rsidR="004C3FDF">
        <w:rPr>
          <w:rFonts w:ascii="Calibri" w:hAnsi="Calibri"/>
          <w:color w:val="000000"/>
        </w:rPr>
        <w:tab/>
      </w:r>
      <w:r w:rsidR="004C3FDF">
        <w:rPr>
          <w:rFonts w:ascii="Calibri" w:hAnsi="Calibri"/>
          <w:color w:val="000000"/>
        </w:rPr>
        <w:tab/>
        <w:t>Victoria Skye</w:t>
      </w:r>
    </w:p>
    <w:p w14:paraId="655CD372" w14:textId="77777777" w:rsidR="004C3FDF" w:rsidRDefault="004C3F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color w:val="000000"/>
        </w:rPr>
      </w:pPr>
    </w:p>
    <w:p w14:paraId="04A4D458" w14:textId="77777777" w:rsidR="000E7DC5" w:rsidRDefault="004C3FD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bCs/>
          <w:color w:val="000000"/>
        </w:rPr>
      </w:pPr>
      <w:r>
        <w:rPr>
          <w:rFonts w:ascii="Calibri" w:hAnsi="Calibri"/>
          <w:color w:val="000000"/>
        </w:rPr>
        <w:tab/>
      </w:r>
      <w:r>
        <w:rPr>
          <w:rFonts w:ascii="Calibri" w:hAnsi="Calibri"/>
          <w:b/>
          <w:bCs/>
          <w:color w:val="000000"/>
        </w:rPr>
        <w:t>1</w:t>
      </w:r>
      <w:r w:rsidR="000E7DC5">
        <w:rPr>
          <w:rFonts w:ascii="Calibri" w:hAnsi="Calibri"/>
          <w:b/>
          <w:bCs/>
          <w:color w:val="000000"/>
        </w:rPr>
        <w:t>9</w:t>
      </w:r>
      <w:r w:rsidR="000E7DC5">
        <w:rPr>
          <w:rFonts w:ascii="Calibri" w:hAnsi="Calibri"/>
          <w:b/>
          <w:bCs/>
          <w:color w:val="000000"/>
        </w:rPr>
        <w:tab/>
      </w:r>
      <w:r w:rsidR="000E7DC5">
        <w:rPr>
          <w:rFonts w:ascii="Calibri" w:hAnsi="Calibri"/>
          <w:b/>
          <w:bCs/>
          <w:color w:val="000000"/>
        </w:rPr>
        <w:tab/>
        <w:t xml:space="preserve">The Unravelling </w:t>
      </w:r>
    </w:p>
    <w:p w14:paraId="74800619" w14:textId="0D29CAE8" w:rsidR="004C3FDF" w:rsidRPr="004C3FDF" w:rsidRDefault="000E7D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bCs/>
          <w:color w:val="000000"/>
        </w:rPr>
      </w:pPr>
      <w:r>
        <w:rPr>
          <w:rFonts w:ascii="Calibri" w:hAnsi="Calibri"/>
          <w:b/>
          <w:bCs/>
          <w:color w:val="000000"/>
        </w:rPr>
        <w:tab/>
      </w:r>
      <w:r>
        <w:rPr>
          <w:rFonts w:ascii="Calibri" w:hAnsi="Calibri"/>
          <w:b/>
          <w:bCs/>
          <w:color w:val="000000"/>
        </w:rPr>
        <w:tab/>
      </w:r>
      <w:r>
        <w:rPr>
          <w:rFonts w:ascii="Calibri" w:hAnsi="Calibri"/>
          <w:b/>
          <w:bCs/>
          <w:color w:val="000000"/>
        </w:rPr>
        <w:tab/>
      </w:r>
      <w:r>
        <w:rPr>
          <w:rFonts w:ascii="Calibri" w:hAnsi="Calibri"/>
          <w:color w:val="000000"/>
        </w:rPr>
        <w:t>Andrea Middling</w:t>
      </w:r>
      <w:r>
        <w:rPr>
          <w:rFonts w:ascii="Calibri" w:hAnsi="Calibri"/>
          <w:b/>
          <w:bCs/>
          <w:color w:val="000000"/>
        </w:rPr>
        <w:tab/>
      </w:r>
      <w:r w:rsidR="004C3FDF">
        <w:rPr>
          <w:rFonts w:ascii="Calibri" w:hAnsi="Calibri"/>
          <w:b/>
          <w:bCs/>
          <w:color w:val="000000"/>
        </w:rPr>
        <w:tab/>
      </w:r>
      <w:r w:rsidR="004C3FDF">
        <w:rPr>
          <w:rFonts w:ascii="Calibri" w:hAnsi="Calibri"/>
          <w:b/>
          <w:bCs/>
          <w:color w:val="000000"/>
        </w:rPr>
        <w:tab/>
      </w:r>
    </w:p>
    <w:p w14:paraId="47424DD5" w14:textId="31379035" w:rsidR="009B0D3A" w:rsidRDefault="00670C3A" w:rsidP="009B0D3A">
      <w:pPr>
        <w:jc w:val="center"/>
        <w:rPr>
          <w:rFonts w:ascii="Calibri" w:hAnsi="Calibri"/>
          <w:b/>
          <w:color w:val="7F7F7F" w:themeColor="text1" w:themeTint="80"/>
          <w:sz w:val="28"/>
        </w:rPr>
      </w:pPr>
      <w:r>
        <w:rPr>
          <w:rFonts w:ascii="Calibri" w:hAnsi="Calibri"/>
          <w:b/>
          <w:color w:val="7F7F7F" w:themeColor="text1" w:themeTint="80"/>
          <w:sz w:val="28"/>
        </w:rPr>
        <w:t xml:space="preserve"> </w:t>
      </w:r>
    </w:p>
    <w:p w14:paraId="2A11198C"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46A66DE9"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3D1DAB10"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2C4BF611"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19F299D7"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4B20F39F"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0830B530"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5437D2A5"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103ECACC"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37F27DE4"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2A0D66FD"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04F5ABBE"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6CB416B5"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225BB046"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61A8B36C" w14:textId="77777777" w:rsidR="009D4357" w:rsidRDefault="009D4357" w:rsidP="009D4357">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jc w:val="center"/>
        <w:rPr>
          <w:rFonts w:ascii="Times New Roman" w:hAnsi="Times New Roman"/>
          <w:b/>
          <w:bCs/>
        </w:rPr>
      </w:pPr>
    </w:p>
    <w:p w14:paraId="4F670B87" w14:textId="77777777" w:rsidR="006943B1" w:rsidRDefault="006943B1" w:rsidP="00F03B1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b/>
          <w:color w:val="808080"/>
          <w:sz w:val="28"/>
        </w:rPr>
      </w:pPr>
    </w:p>
    <w:p w14:paraId="718FBB31" w14:textId="77777777" w:rsidR="00B64D46" w:rsidRDefault="00B64D46" w:rsidP="00F03B1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b/>
          <w:color w:val="808080"/>
          <w:sz w:val="28"/>
        </w:rPr>
      </w:pPr>
    </w:p>
    <w:p w14:paraId="120AAD86" w14:textId="77777777" w:rsidR="00B66B76" w:rsidRDefault="006943B1" w:rsidP="00B66B76">
      <w:pPr>
        <w:jc w:val="both"/>
        <w:rPr>
          <w:rFonts w:ascii="Calibri" w:hAnsi="Calibri"/>
          <w:b/>
          <w:color w:val="808080"/>
          <w:sz w:val="28"/>
        </w:rPr>
      </w:pPr>
      <w:r>
        <w:rPr>
          <w:rFonts w:ascii="Calibri" w:hAnsi="Calibri"/>
          <w:b/>
          <w:color w:val="808080"/>
          <w:sz w:val="28"/>
        </w:rPr>
        <w:tab/>
      </w:r>
    </w:p>
    <w:p w14:paraId="74221D8D" w14:textId="77777777" w:rsidR="00B66B76" w:rsidRDefault="00B66B76" w:rsidP="00B66B76">
      <w:pPr>
        <w:jc w:val="both"/>
        <w:rPr>
          <w:rFonts w:ascii="Calibri" w:hAnsi="Calibri"/>
          <w:b/>
          <w:color w:val="808080"/>
          <w:sz w:val="28"/>
        </w:rPr>
      </w:pPr>
    </w:p>
    <w:p w14:paraId="088C8A12" w14:textId="77777777" w:rsidR="00B66B76" w:rsidRDefault="00B66B76" w:rsidP="00B66B76">
      <w:pPr>
        <w:jc w:val="both"/>
        <w:rPr>
          <w:rFonts w:ascii="Calibri" w:hAnsi="Calibri"/>
          <w:b/>
          <w:color w:val="808080"/>
          <w:sz w:val="28"/>
        </w:rPr>
      </w:pPr>
    </w:p>
    <w:p w14:paraId="265FFA80" w14:textId="77777777" w:rsidR="00B66B76" w:rsidRDefault="00B66B76" w:rsidP="00B66B76">
      <w:pPr>
        <w:jc w:val="both"/>
        <w:rPr>
          <w:rFonts w:ascii="Calibri" w:hAnsi="Calibri"/>
          <w:b/>
          <w:color w:val="808080"/>
          <w:sz w:val="28"/>
        </w:rPr>
      </w:pPr>
    </w:p>
    <w:p w14:paraId="34BE281F" w14:textId="77777777" w:rsidR="00B66B76" w:rsidRDefault="00B66B76" w:rsidP="00B66B76">
      <w:pPr>
        <w:jc w:val="both"/>
        <w:rPr>
          <w:rFonts w:ascii="Calibri" w:hAnsi="Calibri"/>
          <w:b/>
          <w:color w:val="808080"/>
          <w:sz w:val="28"/>
        </w:rPr>
      </w:pPr>
    </w:p>
    <w:p w14:paraId="29D373B8" w14:textId="77777777" w:rsidR="008911C7" w:rsidRDefault="008911C7" w:rsidP="00B66B76">
      <w:pPr>
        <w:jc w:val="center"/>
        <w:rPr>
          <w:rFonts w:ascii="Calibri" w:hAnsi="Calibri"/>
          <w:b/>
          <w:color w:val="7F7F7F" w:themeColor="text1" w:themeTint="80"/>
          <w:sz w:val="28"/>
          <w:lang w:val="en-CA"/>
        </w:rPr>
      </w:pPr>
    </w:p>
    <w:p w14:paraId="42DDE3A6" w14:textId="089746B9" w:rsidR="00D9531C" w:rsidRPr="001178BE" w:rsidRDefault="00D9531C" w:rsidP="00D9531C">
      <w:pPr>
        <w:shd w:val="clear" w:color="auto" w:fill="FFFFFF"/>
        <w:jc w:val="center"/>
        <w:rPr>
          <w:rFonts w:ascii="Calibri" w:eastAsia="Calibri" w:hAnsi="Calibri" w:cs="Calibri"/>
          <w:color w:val="7F7F7F" w:themeColor="text1" w:themeTint="80"/>
          <w:szCs w:val="24"/>
        </w:rPr>
      </w:pPr>
      <w:r w:rsidRPr="001178BE">
        <w:rPr>
          <w:rFonts w:ascii="Calibri" w:eastAsia="Calibri" w:hAnsi="Calibri" w:cs="Calibri"/>
          <w:color w:val="7F7F7F" w:themeColor="text1" w:themeTint="80"/>
          <w:szCs w:val="24"/>
        </w:rPr>
        <w:lastRenderedPageBreak/>
        <w:t>Toward a More Human Understanding of Distress</w:t>
      </w:r>
    </w:p>
    <w:p w14:paraId="3E90315B" w14:textId="77777777" w:rsidR="00D9531C" w:rsidRDefault="00D9531C" w:rsidP="00D9531C">
      <w:pPr>
        <w:shd w:val="clear" w:color="auto" w:fill="FFFFFF"/>
        <w:jc w:val="center"/>
        <w:rPr>
          <w:rFonts w:ascii="Calibri" w:eastAsia="Calibri" w:hAnsi="Calibri" w:cs="Calibri"/>
          <w:szCs w:val="24"/>
        </w:rPr>
      </w:pPr>
      <w:r>
        <w:rPr>
          <w:rFonts w:ascii="Calibri" w:eastAsia="Calibri" w:hAnsi="Calibri" w:cs="Calibri"/>
          <w:szCs w:val="24"/>
        </w:rPr>
        <w:t>Alyssa Bobb PsyD</w:t>
      </w:r>
    </w:p>
    <w:p w14:paraId="049F8DF9" w14:textId="77777777" w:rsidR="00D9531C" w:rsidRDefault="00D9531C" w:rsidP="00D9531C">
      <w:pPr>
        <w:shd w:val="clear" w:color="auto" w:fill="FFFFFF"/>
        <w:jc w:val="center"/>
        <w:rPr>
          <w:rFonts w:ascii="Calibri" w:eastAsia="Calibri" w:hAnsi="Calibri" w:cs="Calibri"/>
          <w:szCs w:val="24"/>
        </w:rPr>
      </w:pPr>
      <w:r>
        <w:rPr>
          <w:rFonts w:ascii="Calibri" w:eastAsia="Calibri" w:hAnsi="Calibri" w:cs="Calibri"/>
          <w:szCs w:val="24"/>
        </w:rPr>
        <w:t>Randy Noblitt PhD</w:t>
      </w:r>
    </w:p>
    <w:p w14:paraId="7816343D" w14:textId="77777777" w:rsidR="00D9531C" w:rsidRDefault="00D9531C" w:rsidP="00D9531C">
      <w:pPr>
        <w:shd w:val="clear" w:color="auto" w:fill="FFFFFF"/>
        <w:jc w:val="center"/>
        <w:rPr>
          <w:rFonts w:ascii="Calibri" w:eastAsia="Calibri" w:hAnsi="Calibri" w:cs="Calibri"/>
          <w:szCs w:val="24"/>
        </w:rPr>
      </w:pPr>
      <w:r>
        <w:rPr>
          <w:rFonts w:ascii="Calibri" w:eastAsia="Calibri" w:hAnsi="Calibri" w:cs="Calibri"/>
          <w:szCs w:val="24"/>
        </w:rPr>
        <w:t>Alliant University</w:t>
      </w:r>
    </w:p>
    <w:p w14:paraId="06DEFD80" w14:textId="77777777" w:rsidR="00D9531C" w:rsidRDefault="00D9531C" w:rsidP="00D9531C">
      <w:pPr>
        <w:shd w:val="clear" w:color="auto" w:fill="FFFFFF"/>
        <w:jc w:val="center"/>
        <w:rPr>
          <w:rFonts w:ascii="Calibri" w:eastAsia="Calibri" w:hAnsi="Calibri" w:cs="Calibri"/>
          <w:szCs w:val="24"/>
        </w:rPr>
      </w:pPr>
    </w:p>
    <w:p w14:paraId="33AFDC5C" w14:textId="13396FC3" w:rsidR="00D9531C" w:rsidRDefault="00807B4D" w:rsidP="00D9531C">
      <w:pPr>
        <w:shd w:val="clear" w:color="auto" w:fill="FFFFFF"/>
        <w:rPr>
          <w:rFonts w:ascii="Calibri" w:eastAsia="Calibri" w:hAnsi="Calibri" w:cs="Calibri"/>
          <w:szCs w:val="24"/>
        </w:rPr>
      </w:pPr>
      <w:r>
        <w:rPr>
          <w:rFonts w:ascii="Calibri" w:eastAsia="Calibri" w:hAnsi="Calibri" w:cs="Calibri"/>
          <w:szCs w:val="24"/>
        </w:rPr>
        <w:t xml:space="preserve">           </w:t>
      </w:r>
      <w:r w:rsidR="00D9531C">
        <w:rPr>
          <w:rFonts w:ascii="Calibri" w:eastAsia="Calibri" w:hAnsi="Calibri" w:cs="Calibri"/>
          <w:szCs w:val="24"/>
        </w:rPr>
        <w:t xml:space="preserve">Abuse survivors are individuals who are among the most misunderstood and marginalized members of society. They are people with profound depth, resilience, and lived experience, yet they are too often reduced to stigmatizing labels that obscure their humanity. Unfortunately, the mental health system is often complicit in such marginalizing patterns as well. </w:t>
      </w:r>
      <w:r w:rsidR="00D9531C" w:rsidRPr="00ED6008">
        <w:rPr>
          <w:rFonts w:ascii="Calibri" w:eastAsia="Calibri" w:hAnsi="Calibri" w:cs="Calibri"/>
          <w:szCs w:val="24"/>
        </w:rPr>
        <w:t xml:space="preserve">Extreme abuse survivors often experience clinically significant dissociation, but they sometimes also have experiences that are labelled as representing </w:t>
      </w:r>
      <w:r w:rsidR="00247E72">
        <w:rPr>
          <w:rFonts w:ascii="Calibri" w:eastAsia="Calibri" w:hAnsi="Calibri" w:cs="Calibri"/>
          <w:szCs w:val="24"/>
        </w:rPr>
        <w:t>“</w:t>
      </w:r>
      <w:r w:rsidR="00D9531C" w:rsidRPr="00ED6008">
        <w:rPr>
          <w:rFonts w:ascii="Calibri" w:eastAsia="Calibri" w:hAnsi="Calibri" w:cs="Calibri"/>
          <w:szCs w:val="24"/>
        </w:rPr>
        <w:t>psychosis.</w:t>
      </w:r>
      <w:r w:rsidR="00247E72">
        <w:rPr>
          <w:rFonts w:ascii="Calibri" w:eastAsia="Calibri" w:hAnsi="Calibri" w:cs="Calibri"/>
          <w:szCs w:val="24"/>
        </w:rPr>
        <w:t>”</w:t>
      </w:r>
      <w:r w:rsidR="00D9531C" w:rsidRPr="00ED6008">
        <w:rPr>
          <w:rFonts w:ascii="Calibri" w:eastAsia="Calibri" w:hAnsi="Calibri" w:cs="Calibri"/>
          <w:szCs w:val="24"/>
        </w:rPr>
        <w:t xml:space="preserve"> This is especially true for experiences of </w:t>
      </w:r>
      <w:r w:rsidR="009236E3">
        <w:rPr>
          <w:rFonts w:ascii="Calibri" w:eastAsia="Calibri" w:hAnsi="Calibri" w:cs="Calibri"/>
          <w:szCs w:val="24"/>
        </w:rPr>
        <w:t>“hearing voices.”</w:t>
      </w:r>
      <w:r w:rsidR="00D9531C">
        <w:rPr>
          <w:rFonts w:ascii="Calibri" w:eastAsia="Calibri" w:hAnsi="Calibri" w:cs="Calibri"/>
          <w:szCs w:val="24"/>
        </w:rPr>
        <w:t xml:space="preserve"> Psychosis is typically conceptualized from a medical model that pathologizes </w:t>
      </w:r>
      <w:r w:rsidR="004C0CEE">
        <w:rPr>
          <w:rFonts w:ascii="Calibri" w:eastAsia="Calibri" w:hAnsi="Calibri" w:cs="Calibri"/>
          <w:szCs w:val="24"/>
        </w:rPr>
        <w:t>symptoms</w:t>
      </w:r>
      <w:r w:rsidR="00D9531C">
        <w:rPr>
          <w:rFonts w:ascii="Calibri" w:eastAsia="Calibri" w:hAnsi="Calibri" w:cs="Calibri"/>
          <w:szCs w:val="24"/>
        </w:rPr>
        <w:t>.</w:t>
      </w:r>
      <w:r w:rsidR="00D9531C" w:rsidRPr="00ED6008">
        <w:rPr>
          <w:rFonts w:ascii="Calibri" w:eastAsia="Calibri" w:hAnsi="Calibri" w:cs="Calibri"/>
          <w:szCs w:val="24"/>
        </w:rPr>
        <w:t xml:space="preserve"> Treatme</w:t>
      </w:r>
      <w:r w:rsidR="00D9531C">
        <w:rPr>
          <w:rFonts w:ascii="Calibri" w:eastAsia="Calibri" w:hAnsi="Calibri" w:cs="Calibri"/>
          <w:szCs w:val="24"/>
        </w:rPr>
        <w:t xml:space="preserve">nt as usual often consists of cycling through systems of care that prioritize symptom management over personal autonomy, dignity, and a life worth living. Although such interventions are implemented in the name of psychiatric treatment, the voices of those most affected are too far removed from decisions about their own care. Individuals who experience psychosis are rarely invited to shape the services they receive or </w:t>
      </w:r>
      <w:proofErr w:type="gramStart"/>
      <w:r w:rsidR="00D9531C">
        <w:rPr>
          <w:rFonts w:ascii="Calibri" w:eastAsia="Calibri" w:hAnsi="Calibri" w:cs="Calibri"/>
          <w:szCs w:val="24"/>
        </w:rPr>
        <w:t>empowered</w:t>
      </w:r>
      <w:proofErr w:type="gramEnd"/>
      <w:r w:rsidR="00D9531C">
        <w:rPr>
          <w:rFonts w:ascii="Calibri" w:eastAsia="Calibri" w:hAnsi="Calibri" w:cs="Calibri"/>
          <w:szCs w:val="24"/>
        </w:rPr>
        <w:t xml:space="preserve"> to exercise self-determination, including the right to live independently and make informed choices about their own lives, even while continuing to experience symptoms. Ultimately, our duty as mental health providers </w:t>
      </w:r>
      <w:proofErr w:type="gramStart"/>
      <w:r w:rsidR="00D9531C">
        <w:rPr>
          <w:rFonts w:ascii="Calibri" w:eastAsia="Calibri" w:hAnsi="Calibri" w:cs="Calibri"/>
          <w:szCs w:val="24"/>
        </w:rPr>
        <w:t>extends</w:t>
      </w:r>
      <w:proofErr w:type="gramEnd"/>
      <w:r w:rsidR="00D9531C">
        <w:rPr>
          <w:rFonts w:ascii="Calibri" w:eastAsia="Calibri" w:hAnsi="Calibri" w:cs="Calibri"/>
          <w:szCs w:val="24"/>
        </w:rPr>
        <w:t xml:space="preserve"> beyond a treatment plan and should include awareness and examination of the </w:t>
      </w:r>
      <w:proofErr w:type="gramStart"/>
      <w:r w:rsidR="00D9531C">
        <w:rPr>
          <w:rFonts w:ascii="Calibri" w:eastAsia="Calibri" w:hAnsi="Calibri" w:cs="Calibri"/>
          <w:szCs w:val="24"/>
        </w:rPr>
        <w:t>systems</w:t>
      </w:r>
      <w:proofErr w:type="gramEnd"/>
      <w:r w:rsidR="00D9531C">
        <w:rPr>
          <w:rFonts w:ascii="Calibri" w:eastAsia="Calibri" w:hAnsi="Calibri" w:cs="Calibri"/>
          <w:szCs w:val="24"/>
        </w:rPr>
        <w:t xml:space="preserve"> we exist within. We have the unique ability to play a role in modifying them, even if that change feels minor. Such observations have prompted providers and consumers of mental health services to develop alternatives to the status quo. Thus, this article discusses modifications to our everyday practice that resemble a more mindful and nuanced approach to serving individuals who hear voices. </w:t>
      </w:r>
    </w:p>
    <w:p w14:paraId="760B73CB" w14:textId="3D04ECB8" w:rsidR="00D9531C" w:rsidRDefault="00807B4D" w:rsidP="00D9531C">
      <w:pPr>
        <w:shd w:val="clear" w:color="auto" w:fill="FFFFFF"/>
        <w:rPr>
          <w:rFonts w:ascii="Calibri" w:eastAsia="Calibri" w:hAnsi="Calibri" w:cs="Calibri"/>
          <w:szCs w:val="24"/>
        </w:rPr>
      </w:pPr>
      <w:r>
        <w:rPr>
          <w:rFonts w:ascii="Calibri" w:eastAsia="Calibri" w:hAnsi="Calibri" w:cs="Calibri"/>
          <w:szCs w:val="24"/>
        </w:rPr>
        <w:t xml:space="preserve">            </w:t>
      </w:r>
      <w:r w:rsidR="00D9531C">
        <w:rPr>
          <w:rFonts w:ascii="Calibri" w:eastAsia="Calibri" w:hAnsi="Calibri" w:cs="Calibri"/>
          <w:szCs w:val="24"/>
        </w:rPr>
        <w:t>Two alternative models of conceptualizing and working with psychosis are the Power Threat Meaning Framework (PTMF) and the Hearing Voices Movement (HVM). Each of these approaches involves a fundamental change in how we think, talk about, and treat psychosis. One overarching theme within each framework is the concept that psychotic experiences are more than symptoms and hold meaning for the individuals who experience them. An additional theme is an emphasis on understanding the individual within their broader social and cultural context, instead of reducing them to patients with a disease. Elevating the voices of individuals with lived experience is also a prevailing theme. For example, the HVM was inspired by conversations between a woman named Patsy Hague, who hears voices, and her psychiatrist, Marius Romme (Higgs, 2020). Together they interviewed 360 individuals who experienced voice hearing to share what they found helpful when managing stress related to their symptoms, and used this input to build the framework, which Marius Romme describes as an “emancipatory” approach</w:t>
      </w:r>
      <w:r w:rsidR="00093539">
        <w:rPr>
          <w:rFonts w:ascii="Calibri" w:eastAsia="Calibri" w:hAnsi="Calibri" w:cs="Calibri"/>
          <w:szCs w:val="24"/>
        </w:rPr>
        <w:t>.</w:t>
      </w:r>
      <w:r w:rsidR="00D9531C">
        <w:rPr>
          <w:rFonts w:ascii="Calibri" w:eastAsia="Calibri" w:hAnsi="Calibri" w:cs="Calibri"/>
          <w:szCs w:val="24"/>
        </w:rPr>
        <w:t xml:space="preserve"> One major consideration involves the language we use to describe psychosis. The Hearing Voices Movement encourages intentionality in verbiage that is used to describe psychotic experiences, such as replacing “psychosis” with “hearing voices,” or “seeing visions” (Higgs, 2020). Additionally, rather than calling individuals “patients” or “clients,” the Hearing Voices Movement recommends using phrases such as “service providers” and “service consumers.” This is intended to deemphasize the power dynamic and instead demonstrate a collaborative voyage instead of us “fixing” them. The authors further assert that hearing voices is an intuitive response to experiencing adversity or stress. Variables such as culture, life history, relationships, and socioeconomic status are vital to consider if we are to genuinely understand how to best accommodate the individual's needs. The Hearing Voices Movement also emphasizes the impact and role that traumatic experiences play in the development of such experiences. For example, literature has demonstrated a thematic relationship between the voices one hears and the type of trauma they experienced (Steel, 2015).  A thematic relationship identifies a correlation between the emotional experience elicited by the original event. For example, if an individual’s trauma elicited a feeling of shame or fear, it</w:t>
      </w:r>
      <w:r>
        <w:rPr>
          <w:rFonts w:ascii="Calibri" w:eastAsia="Calibri" w:hAnsi="Calibri" w:cs="Calibri"/>
          <w:szCs w:val="24"/>
        </w:rPr>
        <w:t xml:space="preserve"> </w:t>
      </w:r>
      <w:r w:rsidR="00D9531C">
        <w:rPr>
          <w:rFonts w:ascii="Calibri" w:eastAsia="Calibri" w:hAnsi="Calibri" w:cs="Calibri"/>
          <w:szCs w:val="24"/>
        </w:rPr>
        <w:t xml:space="preserve">may relate to a voice that shames the individual in their adult life (Steel, 2015). Thus, noting </w:t>
      </w:r>
      <w:r w:rsidR="00D9531C">
        <w:rPr>
          <w:rFonts w:ascii="Calibri" w:eastAsia="Calibri" w:hAnsi="Calibri" w:cs="Calibri"/>
          <w:szCs w:val="24"/>
        </w:rPr>
        <w:lastRenderedPageBreak/>
        <w:t xml:space="preserve">that the symptoms themselves are as central to understanding an individual as the external stressors that contributed to their “symptoms.” </w:t>
      </w:r>
    </w:p>
    <w:p w14:paraId="4B0C6281" w14:textId="3D823DD8" w:rsidR="00D9531C" w:rsidRDefault="00D9531C" w:rsidP="00B0232B">
      <w:pPr>
        <w:shd w:val="clear" w:color="auto" w:fill="FFFFFF"/>
        <w:ind w:firstLine="720"/>
        <w:rPr>
          <w:rFonts w:ascii="Calibri" w:eastAsia="Calibri" w:hAnsi="Calibri" w:cs="Calibri"/>
          <w:szCs w:val="24"/>
        </w:rPr>
      </w:pPr>
      <w:r>
        <w:rPr>
          <w:rFonts w:ascii="Calibri" w:eastAsia="Calibri" w:hAnsi="Calibri" w:cs="Calibri"/>
          <w:szCs w:val="24"/>
        </w:rPr>
        <w:t xml:space="preserve">The individuals who coined the Power Threat Meaning Framework are also intentional in the language they use to describe what is typically </w:t>
      </w:r>
      <w:r w:rsidR="00C364E9">
        <w:rPr>
          <w:rFonts w:ascii="Calibri" w:eastAsia="Calibri" w:hAnsi="Calibri" w:cs="Calibri"/>
          <w:szCs w:val="24"/>
        </w:rPr>
        <w:t>referred to</w:t>
      </w:r>
      <w:r>
        <w:rPr>
          <w:rFonts w:ascii="Calibri" w:eastAsia="Calibri" w:hAnsi="Calibri" w:cs="Calibri"/>
          <w:szCs w:val="24"/>
        </w:rPr>
        <w:t xml:space="preserve"> as </w:t>
      </w:r>
      <w:r w:rsidR="00C364E9">
        <w:rPr>
          <w:rFonts w:ascii="Calibri" w:eastAsia="Calibri" w:hAnsi="Calibri" w:cs="Calibri"/>
          <w:szCs w:val="24"/>
        </w:rPr>
        <w:t>“</w:t>
      </w:r>
      <w:r>
        <w:rPr>
          <w:rFonts w:ascii="Calibri" w:eastAsia="Calibri" w:hAnsi="Calibri" w:cs="Calibri"/>
          <w:szCs w:val="24"/>
        </w:rPr>
        <w:t>mental illness.</w:t>
      </w:r>
      <w:r w:rsidR="00C364E9">
        <w:rPr>
          <w:rFonts w:ascii="Calibri" w:eastAsia="Calibri" w:hAnsi="Calibri" w:cs="Calibri"/>
          <w:szCs w:val="24"/>
        </w:rPr>
        <w:t>”</w:t>
      </w:r>
      <w:r>
        <w:rPr>
          <w:rFonts w:ascii="Calibri" w:eastAsia="Calibri" w:hAnsi="Calibri" w:cs="Calibri"/>
          <w:szCs w:val="24"/>
        </w:rPr>
        <w:t xml:space="preserve"> Instead of labeling them as mental illness, they typically describe it as “emotional distress,” “unusual experiences,” or “troubling behavior” (Johnstone &amp; Boyle, 2018). Moreover, words such as “troubling” refer to the individual and how troubling the experience is to them. The Power Threat Meaning Framework defines symptoms of “mental illness” as meaningful, functional, and understandable reactions to life circumstances. This approach aligns directly with the shift from “What’s wrong with you?” to “What happened to you?” for individuals seeking services. Deepening our understanding of the context behind voice-hearing can provide opportunities for connection and support that extend beyond simply trying to suppress the experience. For individuals who hear voices, a large threat includes previous physical, sexual, or emotional abuse. For individuals who have experienced abuse, acknowledging their experience demonstrates that it matters.</w:t>
      </w:r>
    </w:p>
    <w:p w14:paraId="6E20D7A5" w14:textId="1E21CF1A" w:rsidR="00D9531C" w:rsidRDefault="00D9531C" w:rsidP="00B0232B">
      <w:pPr>
        <w:shd w:val="clear" w:color="auto" w:fill="FFFFFF"/>
        <w:ind w:firstLine="720"/>
        <w:rPr>
          <w:rFonts w:ascii="Calibri" w:eastAsia="Calibri" w:hAnsi="Calibri" w:cs="Calibri"/>
          <w:szCs w:val="24"/>
        </w:rPr>
      </w:pPr>
      <w:r>
        <w:rPr>
          <w:rFonts w:ascii="Calibri" w:eastAsia="Calibri" w:hAnsi="Calibri" w:cs="Calibri"/>
          <w:szCs w:val="24"/>
        </w:rPr>
        <w:t xml:space="preserve">The PTMF </w:t>
      </w:r>
      <w:r w:rsidR="009F7EC4">
        <w:rPr>
          <w:rFonts w:ascii="Calibri" w:eastAsia="Calibri" w:hAnsi="Calibri" w:cs="Calibri"/>
          <w:szCs w:val="24"/>
        </w:rPr>
        <w:t xml:space="preserve">authors </w:t>
      </w:r>
      <w:r>
        <w:rPr>
          <w:rFonts w:ascii="Calibri" w:eastAsia="Calibri" w:hAnsi="Calibri" w:cs="Calibri"/>
          <w:szCs w:val="24"/>
        </w:rPr>
        <w:t xml:space="preserve">identify several core needs that must be met in an individual’s life to maintain emotional well-being. The needs that are articulated by this framework are a sense of justice and fairness within the wider community, a sense of belonging within a social group or family, a sense of love and acceptance in early relationships with caregivers, physical needs met for themselves and individuals who depend on them, forming and maintaining intimate partnerships, feeling effective and valued in social roles, to adequately manage a range of emotions, to achieve goals, exercise a sense of agency and to have a sense of purpose (Johnstone &amp; Boyle, 2018). Anything that poses a risk to these needs being met is considered a threat to an individual's safety and survival, whether emotional, social, relational, or physical. </w:t>
      </w:r>
    </w:p>
    <w:p w14:paraId="2C63322E" w14:textId="61714E5D" w:rsidR="00D9531C" w:rsidRDefault="00D9531C" w:rsidP="00B0232B">
      <w:pPr>
        <w:shd w:val="clear" w:color="auto" w:fill="FFFFFF"/>
        <w:ind w:firstLine="720"/>
        <w:rPr>
          <w:rFonts w:ascii="Calibri" w:eastAsia="Calibri" w:hAnsi="Calibri" w:cs="Calibri"/>
          <w:szCs w:val="24"/>
        </w:rPr>
      </w:pPr>
      <w:r>
        <w:rPr>
          <w:rFonts w:ascii="Calibri" w:eastAsia="Calibri" w:hAnsi="Calibri" w:cs="Calibri"/>
          <w:szCs w:val="24"/>
        </w:rPr>
        <w:t xml:space="preserve">Lastly, each of these approaches highlights the concept of an individual’s right to be “symptomatic.” Often, the </w:t>
      </w:r>
      <w:r w:rsidR="00CA7F04">
        <w:rPr>
          <w:rFonts w:ascii="Calibri" w:eastAsia="Calibri" w:hAnsi="Calibri" w:cs="Calibri"/>
          <w:szCs w:val="24"/>
        </w:rPr>
        <w:t>sole mention</w:t>
      </w:r>
      <w:r>
        <w:rPr>
          <w:rFonts w:ascii="Calibri" w:eastAsia="Calibri" w:hAnsi="Calibri" w:cs="Calibri"/>
          <w:szCs w:val="24"/>
        </w:rPr>
        <w:t xml:space="preserve"> of </w:t>
      </w:r>
      <w:r w:rsidR="00CA7F04">
        <w:rPr>
          <w:rFonts w:ascii="Calibri" w:eastAsia="Calibri" w:hAnsi="Calibri" w:cs="Calibri"/>
          <w:szCs w:val="24"/>
        </w:rPr>
        <w:t>“</w:t>
      </w:r>
      <w:r>
        <w:rPr>
          <w:rFonts w:ascii="Calibri" w:eastAsia="Calibri" w:hAnsi="Calibri" w:cs="Calibri"/>
          <w:szCs w:val="24"/>
        </w:rPr>
        <w:t>hearing voices</w:t>
      </w:r>
      <w:r w:rsidR="00CA7F04">
        <w:rPr>
          <w:rFonts w:ascii="Calibri" w:eastAsia="Calibri" w:hAnsi="Calibri" w:cs="Calibri"/>
          <w:szCs w:val="24"/>
        </w:rPr>
        <w:t>”</w:t>
      </w:r>
      <w:r>
        <w:rPr>
          <w:rFonts w:ascii="Calibri" w:eastAsia="Calibri" w:hAnsi="Calibri" w:cs="Calibri"/>
          <w:szCs w:val="24"/>
        </w:rPr>
        <w:t xml:space="preserve"> may set off false alarm bells for providers about hospitalization or medication. However, if these experiences are not a direct source of their distress, one might find them </w:t>
      </w:r>
      <w:proofErr w:type="gramStart"/>
      <w:r>
        <w:rPr>
          <w:rFonts w:ascii="Calibri" w:eastAsia="Calibri" w:hAnsi="Calibri" w:cs="Calibri"/>
          <w:szCs w:val="24"/>
        </w:rPr>
        <w:t>meaningful, or</w:t>
      </w:r>
      <w:proofErr w:type="gramEnd"/>
      <w:r>
        <w:rPr>
          <w:rFonts w:ascii="Calibri" w:eastAsia="Calibri" w:hAnsi="Calibri" w:cs="Calibri"/>
          <w:szCs w:val="24"/>
        </w:rPr>
        <w:t xml:space="preserve"> even comforting rather than troubling. Thus, voice-hearing or visions themselves are not a cause for concern unless the individual themselves is disturbed by these occurrences. This further demonstrates the focus on the individual's needs and the meaning they derive from the experience. Our current system endorses paternalism and gives only providers the authority to determine what health and safety </w:t>
      </w:r>
      <w:r>
        <w:rPr>
          <w:rFonts w:ascii="Calibri" w:eastAsia="Calibri" w:hAnsi="Calibri" w:cs="Calibri"/>
          <w:i/>
          <w:iCs/>
          <w:szCs w:val="24"/>
        </w:rPr>
        <w:t>should</w:t>
      </w:r>
      <w:r>
        <w:rPr>
          <w:rFonts w:ascii="Calibri" w:eastAsia="Calibri" w:hAnsi="Calibri" w:cs="Calibri"/>
          <w:szCs w:val="24"/>
        </w:rPr>
        <w:t xml:space="preserve"> look like, rather than emphasizing one’s right to define it for themselves. Western ideals of health prioritize rationality over emotion. However, this is representative of only one of many views of what it means to have a healthy mind.</w:t>
      </w:r>
      <w:r w:rsidR="00EA3689">
        <w:rPr>
          <w:rFonts w:ascii="Calibri" w:eastAsia="Calibri" w:hAnsi="Calibri" w:cs="Calibri"/>
          <w:szCs w:val="24"/>
        </w:rPr>
        <w:t xml:space="preserve"> </w:t>
      </w:r>
      <w:r w:rsidR="00EA3689" w:rsidRPr="00EA3689">
        <w:rPr>
          <w:rFonts w:ascii="Calibri" w:eastAsia="Calibri" w:hAnsi="Calibri" w:cs="Calibri"/>
          <w:szCs w:val="24"/>
        </w:rPr>
        <w:t>Undue “rationali</w:t>
      </w:r>
      <w:r w:rsidR="00EA3689">
        <w:rPr>
          <w:rFonts w:ascii="Calibri" w:eastAsia="Calibri" w:hAnsi="Calibri" w:cs="Calibri"/>
          <w:szCs w:val="24"/>
        </w:rPr>
        <w:t>z</w:t>
      </w:r>
      <w:r w:rsidR="00EA3689" w:rsidRPr="00EA3689">
        <w:rPr>
          <w:rFonts w:ascii="Calibri" w:eastAsia="Calibri" w:hAnsi="Calibri" w:cs="Calibri"/>
          <w:szCs w:val="24"/>
        </w:rPr>
        <w:t>ation” (i.e. denial) of sensitive disclosures indicative of interpersonal violence trauma often accompanies this approach.</w:t>
      </w:r>
    </w:p>
    <w:p w14:paraId="3F99A593" w14:textId="02EE80C9" w:rsidR="00D9531C" w:rsidRDefault="00B16ED0" w:rsidP="00B0232B">
      <w:pPr>
        <w:shd w:val="clear" w:color="auto" w:fill="FFFFFF"/>
        <w:ind w:firstLine="720"/>
        <w:rPr>
          <w:rFonts w:ascii="Calibri" w:eastAsia="Calibri" w:hAnsi="Calibri" w:cs="Calibri"/>
          <w:szCs w:val="24"/>
        </w:rPr>
      </w:pPr>
      <w:r>
        <w:rPr>
          <w:rFonts w:ascii="Calibri" w:eastAsia="Calibri" w:hAnsi="Calibri" w:cs="Calibri"/>
          <w:szCs w:val="24"/>
        </w:rPr>
        <w:t>The PTMF</w:t>
      </w:r>
      <w:r w:rsidR="00D9531C">
        <w:rPr>
          <w:rFonts w:ascii="Calibri" w:eastAsia="Calibri" w:hAnsi="Calibri" w:cs="Calibri"/>
          <w:szCs w:val="24"/>
        </w:rPr>
        <w:t xml:space="preserve"> approach may sound radical to some mental health professionals, mainly because the narrative of psychosis has been primarily negative. However, when we look at this type of experience through a non-medical lens, we can begin to understand it. Increased understanding benefits not </w:t>
      </w:r>
      <w:proofErr w:type="gramStart"/>
      <w:r w:rsidR="00D9531C">
        <w:rPr>
          <w:rFonts w:ascii="Calibri" w:eastAsia="Calibri" w:hAnsi="Calibri" w:cs="Calibri"/>
          <w:szCs w:val="24"/>
        </w:rPr>
        <w:t>only</w:t>
      </w:r>
      <w:proofErr w:type="gramEnd"/>
      <w:r w:rsidR="00D9531C">
        <w:rPr>
          <w:rFonts w:ascii="Calibri" w:eastAsia="Calibri" w:hAnsi="Calibri" w:cs="Calibri"/>
          <w:szCs w:val="24"/>
        </w:rPr>
        <w:t xml:space="preserve"> the </w:t>
      </w:r>
      <w:proofErr w:type="gramStart"/>
      <w:r w:rsidR="00D9531C">
        <w:rPr>
          <w:rFonts w:ascii="Calibri" w:eastAsia="Calibri" w:hAnsi="Calibri" w:cs="Calibri"/>
          <w:szCs w:val="24"/>
        </w:rPr>
        <w:t>general public</w:t>
      </w:r>
      <w:proofErr w:type="gramEnd"/>
      <w:r w:rsidR="00D9531C">
        <w:rPr>
          <w:rFonts w:ascii="Calibri" w:eastAsia="Calibri" w:hAnsi="Calibri" w:cs="Calibri"/>
          <w:szCs w:val="24"/>
        </w:rPr>
        <w:t xml:space="preserve"> and mental health professionals but </w:t>
      </w:r>
      <w:proofErr w:type="gramStart"/>
      <w:r w:rsidR="00D9531C">
        <w:rPr>
          <w:rFonts w:ascii="Calibri" w:eastAsia="Calibri" w:hAnsi="Calibri" w:cs="Calibri"/>
          <w:szCs w:val="24"/>
        </w:rPr>
        <w:t>also</w:t>
      </w:r>
      <w:proofErr w:type="gramEnd"/>
      <w:r w:rsidR="00D9531C">
        <w:rPr>
          <w:rFonts w:ascii="Calibri" w:eastAsia="Calibri" w:hAnsi="Calibri" w:cs="Calibri"/>
          <w:szCs w:val="24"/>
        </w:rPr>
        <w:t xml:space="preserve"> the individuals who hear voices. For many individuals, hearing voices can be frightening, and increasing understanding can help demystify what may otherwise be connected to fear.</w:t>
      </w:r>
    </w:p>
    <w:p w14:paraId="1A5F8B72" w14:textId="77777777" w:rsidR="00D9531C" w:rsidRDefault="00D9531C" w:rsidP="00B0232B">
      <w:pPr>
        <w:shd w:val="clear" w:color="auto" w:fill="FFFFFF"/>
        <w:ind w:firstLine="720"/>
        <w:rPr>
          <w:rFonts w:ascii="Calibri" w:eastAsia="Calibri" w:hAnsi="Calibri" w:cs="Calibri"/>
          <w:szCs w:val="24"/>
        </w:rPr>
      </w:pPr>
      <w:r>
        <w:rPr>
          <w:rFonts w:ascii="Calibri" w:eastAsia="Calibri" w:hAnsi="Calibri" w:cs="Calibri"/>
          <w:szCs w:val="24"/>
        </w:rPr>
        <w:t>To be effective advocates, we are responsible for filling in the gaps that typical training does not provide. The alternatives mentioned in this article demonstrate some of the perspectives that are not typically provided by the professional institutions that train mental health professionals. Additional models that explore alternatives to our current system that were not discussed here include Metacognitive Reflection and Insight Therapy (MERIT), developed by Paul H. Lysaker, and The Open Dialogue Approach, developed by Jaako Seikkula and colleagues. May we continue, together, to seek an understanding beyond the status quo to increase the meaning in the work we do and the lives of the people we serve.</w:t>
      </w:r>
    </w:p>
    <w:p w14:paraId="53E68C6A" w14:textId="1718D721" w:rsidR="00D9531C" w:rsidRDefault="00D9531C" w:rsidP="00B0232B">
      <w:pPr>
        <w:shd w:val="clear" w:color="auto" w:fill="FFFFFF"/>
        <w:ind w:firstLine="720"/>
        <w:rPr>
          <w:rFonts w:ascii="Calibri" w:eastAsia="Calibri" w:hAnsi="Calibri" w:cs="Calibri"/>
          <w:szCs w:val="24"/>
        </w:rPr>
      </w:pPr>
      <w:r>
        <w:rPr>
          <w:rFonts w:ascii="Calibri" w:eastAsia="Calibri" w:hAnsi="Calibri" w:cs="Calibri"/>
          <w:szCs w:val="24"/>
        </w:rPr>
        <w:t xml:space="preserve">An honest critique of our current system does not require rejecting current psychiatric literature, neuroscience, medication, or clinical interventions. Human beings are biological </w:t>
      </w:r>
      <w:proofErr w:type="gramStart"/>
      <w:r>
        <w:rPr>
          <w:rFonts w:ascii="Calibri" w:eastAsia="Calibri" w:hAnsi="Calibri" w:cs="Calibri"/>
          <w:szCs w:val="24"/>
        </w:rPr>
        <w:t>organisms</w:t>
      </w:r>
      <w:proofErr w:type="gramEnd"/>
      <w:r>
        <w:rPr>
          <w:rFonts w:ascii="Calibri" w:eastAsia="Calibri" w:hAnsi="Calibri" w:cs="Calibri"/>
          <w:szCs w:val="24"/>
        </w:rPr>
        <w:t xml:space="preserve"> and medical </w:t>
      </w:r>
      <w:r>
        <w:rPr>
          <w:rFonts w:ascii="Calibri" w:eastAsia="Calibri" w:hAnsi="Calibri" w:cs="Calibri"/>
          <w:szCs w:val="24"/>
        </w:rPr>
        <w:lastRenderedPageBreak/>
        <w:t xml:space="preserve">approaches can be helpful for many individuals. The deeper issue is the illusion of having to choose between biology and meaning. An individual’s distress can involve relationships, genetics, social injustice, trauma, and personal meaning all at once. The danger is not diagnostic processes </w:t>
      </w:r>
      <w:proofErr w:type="gramStart"/>
      <w:r>
        <w:rPr>
          <w:rFonts w:ascii="Calibri" w:eastAsia="Calibri" w:hAnsi="Calibri" w:cs="Calibri"/>
          <w:szCs w:val="24"/>
        </w:rPr>
        <w:t>themselves, but</w:t>
      </w:r>
      <w:proofErr w:type="gramEnd"/>
      <w:r>
        <w:rPr>
          <w:rFonts w:ascii="Calibri" w:eastAsia="Calibri" w:hAnsi="Calibri" w:cs="Calibri"/>
          <w:szCs w:val="24"/>
        </w:rPr>
        <w:t xml:space="preserve"> </w:t>
      </w:r>
      <w:r w:rsidR="005C1B5A">
        <w:rPr>
          <w:rFonts w:ascii="Calibri" w:eastAsia="Calibri" w:hAnsi="Calibri" w:cs="Calibri"/>
          <w:szCs w:val="24"/>
        </w:rPr>
        <w:t>presum</w:t>
      </w:r>
      <w:r>
        <w:rPr>
          <w:rFonts w:ascii="Calibri" w:eastAsia="Calibri" w:hAnsi="Calibri" w:cs="Calibri"/>
          <w:szCs w:val="24"/>
        </w:rPr>
        <w:t xml:space="preserve">ing that </w:t>
      </w:r>
      <w:r w:rsidR="0002509D">
        <w:rPr>
          <w:rFonts w:ascii="Calibri" w:eastAsia="Calibri" w:hAnsi="Calibri" w:cs="Calibri"/>
          <w:szCs w:val="24"/>
        </w:rPr>
        <w:t xml:space="preserve">“mental illness” </w:t>
      </w:r>
      <w:r>
        <w:rPr>
          <w:rFonts w:ascii="Calibri" w:eastAsia="Calibri" w:hAnsi="Calibri" w:cs="Calibri"/>
          <w:szCs w:val="24"/>
        </w:rPr>
        <w:t>diagnosis is the only story available. The future of our field may depend on our ability to move from asking “What is wrong with this patient?” toward asking more nuanced and compassionate questions, such as: “What threats have they faced?”</w:t>
      </w:r>
      <w:r w:rsidR="007F132A">
        <w:rPr>
          <w:rFonts w:ascii="Calibri" w:eastAsia="Calibri" w:hAnsi="Calibri" w:cs="Calibri"/>
          <w:szCs w:val="24"/>
        </w:rPr>
        <w:t>,</w:t>
      </w:r>
      <w:r>
        <w:rPr>
          <w:rFonts w:ascii="Calibri" w:eastAsia="Calibri" w:hAnsi="Calibri" w:cs="Calibri"/>
          <w:szCs w:val="24"/>
        </w:rPr>
        <w:t xml:space="preserve"> </w:t>
      </w:r>
      <w:r w:rsidR="00D63BC4">
        <w:rPr>
          <w:rFonts w:ascii="Calibri" w:eastAsia="Calibri" w:hAnsi="Calibri" w:cs="Calibri"/>
          <w:szCs w:val="24"/>
        </w:rPr>
        <w:t>“What experiences have shaped this person’s world?”</w:t>
      </w:r>
      <w:r w:rsidR="007F132A">
        <w:rPr>
          <w:rFonts w:ascii="Calibri" w:eastAsia="Calibri" w:hAnsi="Calibri" w:cs="Calibri"/>
          <w:szCs w:val="24"/>
        </w:rPr>
        <w:t>,</w:t>
      </w:r>
      <w:r w:rsidR="00D63BC4">
        <w:rPr>
          <w:rFonts w:ascii="Calibri" w:eastAsia="Calibri" w:hAnsi="Calibri" w:cs="Calibri"/>
          <w:szCs w:val="24"/>
        </w:rPr>
        <w:t xml:space="preserve"> </w:t>
      </w:r>
      <w:r>
        <w:rPr>
          <w:rFonts w:ascii="Calibri" w:eastAsia="Calibri" w:hAnsi="Calibri" w:cs="Calibri"/>
          <w:szCs w:val="24"/>
        </w:rPr>
        <w:t>“What meaning can be found in their experiences?” and</w:t>
      </w:r>
      <w:r w:rsidR="00903A56">
        <w:rPr>
          <w:rFonts w:ascii="Calibri" w:eastAsia="Calibri" w:hAnsi="Calibri" w:cs="Calibri"/>
          <w:szCs w:val="24"/>
        </w:rPr>
        <w:t xml:space="preserve"> </w:t>
      </w:r>
      <w:r w:rsidR="00274759">
        <w:rPr>
          <w:rFonts w:ascii="Calibri" w:eastAsia="Calibri" w:hAnsi="Calibri" w:cs="Calibri"/>
          <w:szCs w:val="24"/>
        </w:rPr>
        <w:t>“What strengths have allowed them to survive?”</w:t>
      </w:r>
    </w:p>
    <w:p w14:paraId="4EA59B0B" w14:textId="36C1DECC" w:rsidR="00D9531C" w:rsidRDefault="003E5BCF" w:rsidP="00D9531C">
      <w:pPr>
        <w:shd w:val="clear" w:color="auto" w:fill="FFFFFF"/>
        <w:rPr>
          <w:rFonts w:ascii="Calibri" w:eastAsia="Calibri" w:hAnsi="Calibri" w:cs="Calibri"/>
          <w:szCs w:val="24"/>
        </w:rPr>
      </w:pPr>
      <w:r>
        <w:rPr>
          <w:rFonts w:ascii="Calibri" w:eastAsia="Calibri" w:hAnsi="Calibri" w:cs="Calibri"/>
          <w:szCs w:val="24"/>
        </w:rPr>
        <w:t xml:space="preserve">             </w:t>
      </w:r>
      <w:r w:rsidR="00D9531C">
        <w:rPr>
          <w:rFonts w:ascii="Calibri" w:eastAsia="Calibri" w:hAnsi="Calibri" w:cs="Calibri"/>
          <w:szCs w:val="24"/>
        </w:rPr>
        <w:t xml:space="preserve">Ultimately, human beings are not simply a constellation of symptoms. We are meaning-makers, storytellers, survivors, and members of communities. Transformative support recognizes distress not only as something to be diagnosed and cured, but as something to be honored and understood. </w:t>
      </w:r>
    </w:p>
    <w:p w14:paraId="4239DB59" w14:textId="77777777" w:rsidR="00D9531C" w:rsidRDefault="00D9531C" w:rsidP="00D9531C">
      <w:pPr>
        <w:shd w:val="clear" w:color="auto" w:fill="FFFFFF"/>
        <w:rPr>
          <w:rFonts w:ascii="Calibri" w:eastAsia="Calibri" w:hAnsi="Calibri" w:cs="Calibri"/>
          <w:szCs w:val="24"/>
        </w:rPr>
      </w:pPr>
    </w:p>
    <w:p w14:paraId="40A0C3D1" w14:textId="77777777" w:rsidR="00D9531C" w:rsidRDefault="00D9531C" w:rsidP="00D9531C">
      <w:pPr>
        <w:shd w:val="clear" w:color="auto" w:fill="FFFFFF"/>
        <w:jc w:val="center"/>
        <w:rPr>
          <w:rFonts w:ascii="Calibri" w:eastAsia="Calibri" w:hAnsi="Calibri" w:cs="Calibri"/>
          <w:b/>
          <w:bCs/>
          <w:szCs w:val="24"/>
        </w:rPr>
      </w:pPr>
      <w:r w:rsidRPr="00ED6008">
        <w:rPr>
          <w:rFonts w:ascii="Calibri" w:eastAsia="Calibri" w:hAnsi="Calibri" w:cs="Calibri"/>
          <w:b/>
          <w:bCs/>
          <w:szCs w:val="24"/>
        </w:rPr>
        <w:t>References</w:t>
      </w:r>
    </w:p>
    <w:p w14:paraId="728504A3" w14:textId="77777777" w:rsidR="00D9531C" w:rsidRPr="00ED6008" w:rsidRDefault="00D9531C" w:rsidP="00D9531C">
      <w:pPr>
        <w:shd w:val="clear" w:color="auto" w:fill="FFFFFF"/>
        <w:jc w:val="center"/>
        <w:rPr>
          <w:rFonts w:ascii="Calibri" w:eastAsia="Calibri" w:hAnsi="Calibri" w:cs="Calibri"/>
          <w:b/>
          <w:bCs/>
          <w:szCs w:val="24"/>
        </w:rPr>
      </w:pPr>
    </w:p>
    <w:p w14:paraId="740FC7A4" w14:textId="77777777" w:rsidR="00D9531C" w:rsidRDefault="00D9531C" w:rsidP="00D9531C">
      <w:pPr>
        <w:shd w:val="clear" w:color="auto" w:fill="FFFFFF"/>
        <w:ind w:left="720" w:hanging="720"/>
        <w:rPr>
          <w:rFonts w:ascii="Calibri" w:eastAsia="Calibri" w:hAnsi="Calibri" w:cs="Calibri"/>
          <w:szCs w:val="24"/>
        </w:rPr>
      </w:pPr>
      <w:r>
        <w:rPr>
          <w:rFonts w:ascii="Calibri" w:eastAsia="Calibri" w:hAnsi="Calibri" w:cs="Calibri"/>
          <w:szCs w:val="24"/>
        </w:rPr>
        <w:t xml:space="preserve">Higgs, R. N. (2020). Reconceptualizing Psychosis: The Hearing Voices Movement and social </w:t>
      </w:r>
    </w:p>
    <w:p w14:paraId="1C6AC41C" w14:textId="77777777" w:rsidR="00D9531C" w:rsidRDefault="00D9531C" w:rsidP="00D9531C">
      <w:pPr>
        <w:shd w:val="clear" w:color="auto" w:fill="FFFFFF"/>
        <w:ind w:left="720"/>
        <w:rPr>
          <w:rFonts w:ascii="Calibri" w:eastAsia="Calibri" w:hAnsi="Calibri" w:cs="Calibri"/>
          <w:szCs w:val="24"/>
        </w:rPr>
      </w:pPr>
      <w:r>
        <w:rPr>
          <w:rFonts w:ascii="Calibri" w:eastAsia="Calibri" w:hAnsi="Calibri" w:cs="Calibri"/>
          <w:szCs w:val="24"/>
        </w:rPr>
        <w:t xml:space="preserve">approaches to health. </w:t>
      </w:r>
      <w:r w:rsidRPr="005C18DE">
        <w:rPr>
          <w:rFonts w:ascii="Calibri" w:eastAsia="Calibri" w:hAnsi="Calibri" w:cs="Calibri"/>
          <w:i/>
          <w:iCs/>
          <w:szCs w:val="24"/>
        </w:rPr>
        <w:t>Health and Human Rights</w:t>
      </w:r>
      <w:r>
        <w:rPr>
          <w:rFonts w:ascii="Calibri" w:eastAsia="Calibri" w:hAnsi="Calibri" w:cs="Calibri"/>
          <w:szCs w:val="24"/>
        </w:rPr>
        <w:t>, 22(1), 133–144.</w:t>
      </w:r>
    </w:p>
    <w:p w14:paraId="46F21E71" w14:textId="77777777" w:rsidR="00D9531C" w:rsidRDefault="00D9531C" w:rsidP="00D9531C">
      <w:pPr>
        <w:shd w:val="clear" w:color="auto" w:fill="FFFFFF"/>
        <w:rPr>
          <w:rFonts w:ascii="Calibri" w:eastAsia="Calibri" w:hAnsi="Calibri" w:cs="Calibri"/>
          <w:szCs w:val="24"/>
        </w:rPr>
      </w:pPr>
    </w:p>
    <w:p w14:paraId="5186BEB3" w14:textId="77777777" w:rsidR="00D9531C" w:rsidRDefault="00D9531C" w:rsidP="00D9531C">
      <w:pPr>
        <w:shd w:val="clear" w:color="auto" w:fill="FFFFFF"/>
        <w:rPr>
          <w:rFonts w:ascii="Calibri" w:eastAsia="Calibri" w:hAnsi="Calibri" w:cs="Calibri"/>
          <w:szCs w:val="24"/>
        </w:rPr>
      </w:pPr>
      <w:r>
        <w:rPr>
          <w:rFonts w:ascii="Calibri" w:eastAsia="Calibri" w:hAnsi="Calibri" w:cs="Calibri"/>
          <w:szCs w:val="24"/>
        </w:rPr>
        <w:t xml:space="preserve">Johnstone, L., &amp; Boyle, M. (2018). The power threat meaning framework: An alternative </w:t>
      </w:r>
    </w:p>
    <w:p w14:paraId="394EB737" w14:textId="77777777" w:rsidR="00D9531C" w:rsidRDefault="00D9531C" w:rsidP="001178BE">
      <w:pPr>
        <w:shd w:val="clear" w:color="auto" w:fill="FFFFFF"/>
        <w:ind w:firstLine="720"/>
        <w:rPr>
          <w:rFonts w:ascii="Calibri" w:eastAsia="Calibri" w:hAnsi="Calibri" w:cs="Calibri"/>
          <w:szCs w:val="24"/>
        </w:rPr>
      </w:pPr>
      <w:r>
        <w:rPr>
          <w:rFonts w:ascii="Calibri" w:eastAsia="Calibri" w:hAnsi="Calibri" w:cs="Calibri"/>
          <w:szCs w:val="24"/>
        </w:rPr>
        <w:t xml:space="preserve">nondiagnostic Conceptual System. </w:t>
      </w:r>
      <w:r w:rsidRPr="005C18DE">
        <w:rPr>
          <w:rFonts w:ascii="Calibri" w:eastAsia="Calibri" w:hAnsi="Calibri" w:cs="Calibri"/>
          <w:i/>
          <w:iCs/>
          <w:szCs w:val="24"/>
        </w:rPr>
        <w:t>Journal of Humanistic Psychology</w:t>
      </w:r>
      <w:r>
        <w:rPr>
          <w:rFonts w:ascii="Calibri" w:eastAsia="Calibri" w:hAnsi="Calibri" w:cs="Calibri"/>
          <w:szCs w:val="24"/>
        </w:rPr>
        <w:t xml:space="preserve">, </w:t>
      </w:r>
    </w:p>
    <w:p w14:paraId="1BD778D2" w14:textId="77777777" w:rsidR="00D9531C" w:rsidRDefault="00D9531C" w:rsidP="001178BE">
      <w:pPr>
        <w:shd w:val="clear" w:color="auto" w:fill="FFFFFF"/>
        <w:ind w:firstLine="720"/>
        <w:rPr>
          <w:rFonts w:ascii="Calibri" w:eastAsia="Calibri" w:hAnsi="Calibri" w:cs="Calibri"/>
          <w:szCs w:val="24"/>
        </w:rPr>
      </w:pPr>
      <w:r>
        <w:rPr>
          <w:rFonts w:ascii="Calibri" w:eastAsia="Calibri" w:hAnsi="Calibri" w:cs="Calibri"/>
          <w:szCs w:val="24"/>
        </w:rPr>
        <w:t xml:space="preserve">002216781879328. </w:t>
      </w:r>
      <w:hyperlink r:id="rId15" w:history="1">
        <w:r w:rsidRPr="0053709A">
          <w:rPr>
            <w:rStyle w:val="Hyperlink"/>
            <w:rFonts w:ascii="Calibri" w:eastAsia="Calibri" w:hAnsi="Calibri" w:cs="Calibri"/>
            <w:szCs w:val="24"/>
          </w:rPr>
          <w:t>https://doi.org/10.1177/0022167818793289</w:t>
        </w:r>
      </w:hyperlink>
      <w:r>
        <w:rPr>
          <w:rFonts w:ascii="Calibri" w:eastAsia="Calibri" w:hAnsi="Calibri" w:cs="Calibri"/>
          <w:szCs w:val="24"/>
        </w:rPr>
        <w:t xml:space="preserve"> </w:t>
      </w:r>
    </w:p>
    <w:p w14:paraId="3442E0D7" w14:textId="77777777" w:rsidR="00D9531C" w:rsidRDefault="00D9531C" w:rsidP="00D9531C">
      <w:pPr>
        <w:shd w:val="clear" w:color="auto" w:fill="FFFFFF"/>
        <w:rPr>
          <w:rFonts w:ascii="Calibri" w:eastAsia="Calibri" w:hAnsi="Calibri" w:cs="Calibri"/>
          <w:szCs w:val="24"/>
        </w:rPr>
      </w:pPr>
    </w:p>
    <w:p w14:paraId="04B855B3" w14:textId="77777777" w:rsidR="00D9531C" w:rsidRDefault="00D9531C" w:rsidP="00D9531C">
      <w:pPr>
        <w:shd w:val="clear" w:color="auto" w:fill="FFFFFF"/>
        <w:rPr>
          <w:rFonts w:ascii="Calibri" w:eastAsia="Calibri" w:hAnsi="Calibri" w:cs="Calibri"/>
          <w:szCs w:val="24"/>
        </w:rPr>
      </w:pPr>
      <w:r>
        <w:rPr>
          <w:rFonts w:ascii="Calibri" w:eastAsia="Calibri" w:hAnsi="Calibri" w:cs="Calibri"/>
          <w:szCs w:val="24"/>
        </w:rPr>
        <w:t xml:space="preserve">Steel, C. (2015). Hallucinations as a trauma-based memory: implications for psychological </w:t>
      </w:r>
    </w:p>
    <w:p w14:paraId="2EBC7358" w14:textId="77777777" w:rsidR="00D9531C" w:rsidRDefault="00D9531C" w:rsidP="00D9531C">
      <w:pPr>
        <w:shd w:val="clear" w:color="auto" w:fill="FFFFFF"/>
        <w:ind w:left="720"/>
        <w:rPr>
          <w:rFonts w:ascii="Calibri" w:eastAsia="Calibri" w:hAnsi="Calibri" w:cs="Calibri"/>
          <w:szCs w:val="24"/>
        </w:rPr>
      </w:pPr>
      <w:r>
        <w:rPr>
          <w:rFonts w:ascii="Calibri" w:eastAsia="Calibri" w:hAnsi="Calibri" w:cs="Calibri"/>
          <w:szCs w:val="24"/>
        </w:rPr>
        <w:t xml:space="preserve">interventions. </w:t>
      </w:r>
      <w:r w:rsidRPr="005C18DE">
        <w:rPr>
          <w:rFonts w:ascii="Calibri" w:eastAsia="Calibri" w:hAnsi="Calibri" w:cs="Calibri"/>
          <w:i/>
          <w:iCs/>
          <w:szCs w:val="24"/>
        </w:rPr>
        <w:t>Frontiers in Psychology, 6</w:t>
      </w:r>
      <w:r>
        <w:rPr>
          <w:rFonts w:ascii="Calibri" w:eastAsia="Calibri" w:hAnsi="Calibri" w:cs="Calibri"/>
          <w:szCs w:val="24"/>
        </w:rPr>
        <w:t xml:space="preserve">, 1262. </w:t>
      </w:r>
      <w:hyperlink r:id="rId16" w:history="1">
        <w:r w:rsidRPr="0053709A">
          <w:rPr>
            <w:rStyle w:val="Hyperlink"/>
            <w:rFonts w:ascii="Calibri" w:eastAsia="Calibri" w:hAnsi="Calibri" w:cs="Calibri"/>
            <w:szCs w:val="24"/>
          </w:rPr>
          <w:t>https://doi.org/10.3389/fpsyg.2015.01262</w:t>
        </w:r>
      </w:hyperlink>
      <w:r>
        <w:rPr>
          <w:rFonts w:ascii="Calibri" w:eastAsia="Calibri" w:hAnsi="Calibri" w:cs="Calibri"/>
          <w:szCs w:val="24"/>
        </w:rPr>
        <w:t xml:space="preserve"> </w:t>
      </w:r>
    </w:p>
    <w:p w14:paraId="0EA1BD1B" w14:textId="77777777" w:rsidR="00D9531C" w:rsidRDefault="00D9531C" w:rsidP="00D9531C">
      <w:pPr>
        <w:shd w:val="clear" w:color="auto" w:fill="FFFFFF"/>
        <w:rPr>
          <w:rFonts w:ascii="Calibri" w:eastAsia="Calibri" w:hAnsi="Calibri" w:cs="Calibri"/>
          <w:szCs w:val="24"/>
        </w:rPr>
      </w:pPr>
    </w:p>
    <w:p w14:paraId="75D3AA0D" w14:textId="4A75E77D" w:rsidR="005567DE" w:rsidRPr="005567DE" w:rsidRDefault="00F03B14" w:rsidP="0025584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b/>
          <w:color w:val="000000"/>
        </w:rPr>
      </w:pPr>
      <w:r w:rsidRPr="00B66B76">
        <w:rPr>
          <w:rFonts w:ascii="Calibri" w:hAnsi="Calibri"/>
          <w:b/>
          <w:color w:val="7F7F7F" w:themeColor="text1" w:themeTint="80"/>
          <w:sz w:val="28"/>
        </w:rPr>
        <w:t xml:space="preserve">  </w:t>
      </w:r>
      <w:r w:rsidR="005567DE" w:rsidRPr="005567DE">
        <w:rPr>
          <w:rFonts w:ascii="Calibri" w:hAnsi="Calibri"/>
          <w:b/>
          <w:color w:val="000000"/>
          <w:lang w:val="en-CA"/>
        </w:rPr>
        <w:fldChar w:fldCharType="begin"/>
      </w:r>
      <w:r w:rsidR="005567DE" w:rsidRPr="005567DE">
        <w:rPr>
          <w:rFonts w:ascii="Calibri" w:hAnsi="Calibri"/>
          <w:b/>
          <w:color w:val="000000"/>
          <w:lang w:val="en-CA"/>
        </w:rPr>
        <w:instrText xml:space="preserve"> SEQ CHAPTER \h \r 1</w:instrText>
      </w:r>
      <w:r w:rsidR="005567DE" w:rsidRPr="005567DE">
        <w:rPr>
          <w:rFonts w:ascii="Calibri" w:hAnsi="Calibri"/>
          <w:b/>
          <w:color w:val="000000"/>
        </w:rPr>
        <w:fldChar w:fldCharType="end"/>
      </w:r>
    </w:p>
    <w:p w14:paraId="542FB0F4" w14:textId="77777777" w:rsidR="005567DE" w:rsidRPr="005567DE" w:rsidRDefault="005567DE" w:rsidP="005567D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color w:val="000000"/>
        </w:rPr>
      </w:pPr>
    </w:p>
    <w:p w14:paraId="572A9E3A" w14:textId="1BA5426E" w:rsidR="005567DE" w:rsidRPr="005567DE" w:rsidRDefault="007C3332" w:rsidP="00255846">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Cs/>
          <w:color w:val="000000"/>
        </w:rPr>
      </w:pPr>
      <w:r>
        <w:rPr>
          <w:rFonts w:ascii="Calibri" w:hAnsi="Calibri"/>
          <w:bCs/>
          <w:color w:val="000000"/>
        </w:rPr>
        <w:tab/>
      </w:r>
      <w:r w:rsidR="00255846">
        <w:rPr>
          <w:rFonts w:ascii="Calibri" w:hAnsi="Calibri"/>
          <w:bCs/>
          <w:color w:val="000000"/>
        </w:rPr>
        <w:t xml:space="preserve"> </w:t>
      </w:r>
    </w:p>
    <w:p w14:paraId="1905078A" w14:textId="77777777" w:rsidR="005567DE" w:rsidRPr="005567DE" w:rsidRDefault="005567DE" w:rsidP="005567D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color w:val="000000"/>
        </w:rPr>
      </w:pPr>
    </w:p>
    <w:p w14:paraId="5C2E4DC4" w14:textId="77777777" w:rsidR="005567DE" w:rsidRDefault="005567DE" w:rsidP="005567DE">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rPr>
          <w:rFonts w:ascii="Calibri" w:hAnsi="Calibri"/>
          <w:b/>
          <w:color w:val="000000"/>
        </w:rPr>
      </w:pPr>
    </w:p>
    <w:p w14:paraId="4FAA989F" w14:textId="77777777" w:rsidR="00102784" w:rsidRDefault="00102784" w:rsidP="00F03B1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b/>
          <w:color w:val="000000"/>
        </w:rPr>
      </w:pPr>
    </w:p>
    <w:p w14:paraId="56648ABE" w14:textId="77777777" w:rsidR="005726C3" w:rsidRDefault="005726C3" w:rsidP="00F03B14">
      <w:pPr>
        <w:jc w:val="center"/>
        <w:rPr>
          <w:rFonts w:ascii="Calibri" w:hAnsi="Calibri"/>
          <w:b/>
          <w:bCs/>
        </w:rPr>
      </w:pPr>
    </w:p>
    <w:p w14:paraId="248A61C8" w14:textId="77777777" w:rsidR="005726C3" w:rsidRDefault="005726C3" w:rsidP="00F03B14">
      <w:pPr>
        <w:jc w:val="center"/>
        <w:rPr>
          <w:rFonts w:ascii="Calibri" w:hAnsi="Calibri"/>
          <w:b/>
          <w:bCs/>
        </w:rPr>
      </w:pPr>
    </w:p>
    <w:p w14:paraId="0A23BA98" w14:textId="77777777" w:rsidR="005726C3" w:rsidRDefault="005726C3" w:rsidP="00F03B14">
      <w:pPr>
        <w:jc w:val="center"/>
        <w:rPr>
          <w:rFonts w:ascii="Calibri" w:hAnsi="Calibri"/>
          <w:b/>
          <w:bCs/>
        </w:rPr>
      </w:pPr>
    </w:p>
    <w:p w14:paraId="579CD94D" w14:textId="77777777" w:rsidR="005726C3" w:rsidRDefault="005726C3" w:rsidP="00F03B14">
      <w:pPr>
        <w:jc w:val="center"/>
        <w:rPr>
          <w:rFonts w:ascii="Calibri" w:hAnsi="Calibri"/>
          <w:b/>
          <w:bCs/>
        </w:rPr>
      </w:pPr>
    </w:p>
    <w:p w14:paraId="0FD30CB4" w14:textId="77777777" w:rsidR="005726C3" w:rsidRDefault="005726C3" w:rsidP="00F03B14">
      <w:pPr>
        <w:jc w:val="center"/>
        <w:rPr>
          <w:rFonts w:ascii="Calibri" w:hAnsi="Calibri"/>
          <w:b/>
          <w:bCs/>
        </w:rPr>
      </w:pPr>
    </w:p>
    <w:p w14:paraId="0C1A850C" w14:textId="77777777" w:rsidR="005726C3" w:rsidRDefault="005726C3" w:rsidP="00F03B14">
      <w:pPr>
        <w:jc w:val="center"/>
        <w:rPr>
          <w:rFonts w:ascii="Calibri" w:hAnsi="Calibri"/>
          <w:b/>
          <w:bCs/>
        </w:rPr>
      </w:pPr>
    </w:p>
    <w:p w14:paraId="699B8D64" w14:textId="77777777" w:rsidR="005726C3" w:rsidRDefault="005726C3" w:rsidP="00F03B14">
      <w:pPr>
        <w:jc w:val="center"/>
        <w:rPr>
          <w:rFonts w:ascii="Calibri" w:hAnsi="Calibri"/>
          <w:b/>
          <w:bCs/>
        </w:rPr>
      </w:pPr>
    </w:p>
    <w:p w14:paraId="0D849B66" w14:textId="77777777" w:rsidR="005726C3" w:rsidRDefault="005726C3" w:rsidP="00F03B14">
      <w:pPr>
        <w:jc w:val="center"/>
        <w:rPr>
          <w:rFonts w:ascii="Calibri" w:hAnsi="Calibri"/>
          <w:b/>
          <w:bCs/>
        </w:rPr>
      </w:pPr>
    </w:p>
    <w:p w14:paraId="4235499E" w14:textId="77777777" w:rsidR="005726C3" w:rsidRDefault="005726C3" w:rsidP="00F03B14">
      <w:pPr>
        <w:jc w:val="center"/>
        <w:rPr>
          <w:rFonts w:ascii="Calibri" w:hAnsi="Calibri"/>
          <w:b/>
          <w:bCs/>
        </w:rPr>
      </w:pPr>
    </w:p>
    <w:p w14:paraId="2A79F05B" w14:textId="77777777" w:rsidR="005726C3" w:rsidRDefault="005726C3" w:rsidP="00F03B14">
      <w:pPr>
        <w:jc w:val="center"/>
        <w:rPr>
          <w:rFonts w:ascii="Calibri" w:hAnsi="Calibri"/>
          <w:b/>
          <w:bCs/>
        </w:rPr>
      </w:pPr>
    </w:p>
    <w:p w14:paraId="4E5830F0" w14:textId="77777777" w:rsidR="005726C3" w:rsidRDefault="005726C3" w:rsidP="00F03B14">
      <w:pPr>
        <w:jc w:val="center"/>
        <w:rPr>
          <w:rFonts w:ascii="Calibri" w:hAnsi="Calibri"/>
          <w:b/>
          <w:bCs/>
        </w:rPr>
      </w:pPr>
    </w:p>
    <w:p w14:paraId="2B32678F" w14:textId="77777777" w:rsidR="005726C3" w:rsidRDefault="005726C3" w:rsidP="00F03B14">
      <w:pPr>
        <w:jc w:val="center"/>
        <w:rPr>
          <w:rFonts w:ascii="Calibri" w:hAnsi="Calibri"/>
          <w:b/>
          <w:bCs/>
        </w:rPr>
      </w:pPr>
    </w:p>
    <w:p w14:paraId="04D29790" w14:textId="77777777" w:rsidR="005726C3" w:rsidRDefault="005726C3" w:rsidP="00F03B14">
      <w:pPr>
        <w:jc w:val="center"/>
        <w:rPr>
          <w:rFonts w:ascii="Calibri" w:hAnsi="Calibri"/>
          <w:b/>
          <w:bCs/>
        </w:rPr>
      </w:pPr>
    </w:p>
    <w:p w14:paraId="77250643" w14:textId="77777777" w:rsidR="005726C3" w:rsidRDefault="005726C3" w:rsidP="00F03B14">
      <w:pPr>
        <w:jc w:val="center"/>
        <w:rPr>
          <w:rFonts w:ascii="Calibri" w:hAnsi="Calibri"/>
          <w:b/>
          <w:bCs/>
        </w:rPr>
      </w:pPr>
    </w:p>
    <w:p w14:paraId="3737585E" w14:textId="77777777" w:rsidR="005726C3" w:rsidRDefault="005726C3" w:rsidP="00F03B14">
      <w:pPr>
        <w:jc w:val="center"/>
        <w:rPr>
          <w:rFonts w:ascii="Calibri" w:hAnsi="Calibri"/>
          <w:b/>
          <w:bCs/>
        </w:rPr>
      </w:pPr>
    </w:p>
    <w:p w14:paraId="2F2D1CBD" w14:textId="77777777" w:rsidR="005E4034" w:rsidRDefault="005E4034" w:rsidP="007E6184">
      <w:pPr>
        <w:jc w:val="center"/>
        <w:rPr>
          <w:rFonts w:ascii="Calibri" w:hAnsi="Calibri"/>
          <w:b/>
          <w:color w:val="7F7F7F" w:themeColor="text1" w:themeTint="80"/>
          <w:sz w:val="28"/>
        </w:rPr>
      </w:pPr>
    </w:p>
    <w:p w14:paraId="4F13566F" w14:textId="77777777" w:rsidR="005E4034" w:rsidRDefault="005E4034" w:rsidP="007E6184">
      <w:pPr>
        <w:jc w:val="center"/>
        <w:rPr>
          <w:rFonts w:ascii="Calibri" w:hAnsi="Calibri"/>
          <w:b/>
          <w:color w:val="7F7F7F" w:themeColor="text1" w:themeTint="80"/>
          <w:sz w:val="28"/>
        </w:rPr>
      </w:pPr>
    </w:p>
    <w:p w14:paraId="5C95A6A7" w14:textId="77777777" w:rsidR="005E4034" w:rsidRDefault="005E4034" w:rsidP="007E6184">
      <w:pPr>
        <w:jc w:val="center"/>
        <w:rPr>
          <w:rFonts w:ascii="Calibri" w:hAnsi="Calibri"/>
          <w:b/>
          <w:color w:val="7F7F7F" w:themeColor="text1" w:themeTint="80"/>
          <w:sz w:val="28"/>
        </w:rPr>
      </w:pPr>
    </w:p>
    <w:p w14:paraId="254B9930" w14:textId="33E7BEF6" w:rsidR="005726C3" w:rsidRDefault="002974B6" w:rsidP="007E6184">
      <w:pPr>
        <w:jc w:val="center"/>
        <w:rPr>
          <w:rFonts w:ascii="Calibri" w:hAnsi="Calibri"/>
          <w:b/>
          <w:color w:val="7F7F7F" w:themeColor="text1" w:themeTint="80"/>
          <w:sz w:val="28"/>
        </w:rPr>
      </w:pPr>
      <w:r w:rsidRPr="002974B6">
        <w:rPr>
          <w:rFonts w:ascii="Calibri" w:hAnsi="Calibri"/>
          <w:b/>
          <w:color w:val="7F7F7F" w:themeColor="text1" w:themeTint="80"/>
          <w:sz w:val="28"/>
        </w:rPr>
        <w:t>Academic Discourse ‘Down Under’</w:t>
      </w:r>
      <w:r>
        <w:rPr>
          <w:rFonts w:ascii="Calibri" w:hAnsi="Calibri"/>
          <w:b/>
          <w:color w:val="7F7F7F" w:themeColor="text1" w:themeTint="80"/>
          <w:sz w:val="28"/>
        </w:rPr>
        <w:t xml:space="preserve">               </w:t>
      </w:r>
    </w:p>
    <w:p w14:paraId="344B63EA" w14:textId="74D1E8FE" w:rsidR="007E6184" w:rsidRDefault="00F11AA7" w:rsidP="007E618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color w:val="000000"/>
          <w:sz w:val="22"/>
        </w:rPr>
      </w:pPr>
      <w:r w:rsidRPr="00F11AA7">
        <w:rPr>
          <w:rFonts w:ascii="Calibri" w:hAnsi="Calibri"/>
          <w:b/>
          <w:color w:val="000000"/>
          <w:lang w:val="en-CA"/>
        </w:rPr>
        <w:fldChar w:fldCharType="begin"/>
      </w:r>
      <w:r w:rsidRPr="00F11AA7">
        <w:rPr>
          <w:rFonts w:ascii="Calibri" w:hAnsi="Calibri"/>
          <w:b/>
          <w:color w:val="000000"/>
          <w:lang w:val="en-CA"/>
        </w:rPr>
        <w:instrText xml:space="preserve"> SEQ CHAPTER \h \r 1</w:instrText>
      </w:r>
      <w:r w:rsidRPr="00F11AA7">
        <w:rPr>
          <w:rFonts w:ascii="Calibri" w:hAnsi="Calibri"/>
          <w:b/>
          <w:color w:val="000000"/>
        </w:rPr>
        <w:fldChar w:fldCharType="end"/>
      </w:r>
      <w:r w:rsidRPr="00F11AA7">
        <w:rPr>
          <w:rFonts w:ascii="Calibri" w:hAnsi="Calibri"/>
          <w:b/>
          <w:color w:val="000000"/>
        </w:rPr>
        <w:t>Dr</w:t>
      </w:r>
      <w:r>
        <w:rPr>
          <w:rFonts w:ascii="Calibri" w:hAnsi="Calibri"/>
          <w:b/>
          <w:color w:val="000000"/>
        </w:rPr>
        <w:t>.</w:t>
      </w:r>
      <w:r w:rsidRPr="00F11AA7">
        <w:rPr>
          <w:rFonts w:ascii="Calibri" w:hAnsi="Calibri"/>
          <w:b/>
          <w:color w:val="000000"/>
        </w:rPr>
        <w:t xml:space="preserve"> Rainer H. Kurz</w:t>
      </w:r>
      <w:r w:rsidR="007E6184">
        <w:rPr>
          <w:rFonts w:ascii="Calibri" w:hAnsi="Calibri"/>
          <w:color w:val="000000"/>
          <w:sz w:val="22"/>
        </w:rPr>
        <w:t xml:space="preserve"> </w:t>
      </w:r>
    </w:p>
    <w:p w14:paraId="230440E2" w14:textId="77777777" w:rsidR="004630BC" w:rsidRDefault="004630BC" w:rsidP="007E6184">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9"/>
        </w:tabs>
        <w:jc w:val="center"/>
        <w:rPr>
          <w:rFonts w:ascii="Calibri" w:hAnsi="Calibri"/>
          <w:color w:val="000000"/>
          <w:sz w:val="22"/>
        </w:rPr>
      </w:pPr>
    </w:p>
    <w:p w14:paraId="7F6B1DB2"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Based on recent experiences in Coromandel (NZ) I decided to pen this article which is a kind of ‘retrospective’ on my advocacy for extreme abuse survivors since stumbling across a ‘Black Swan’ case in 2012. Apologies in advance and ‘trigger warning’ concerning the graphic content. </w:t>
      </w:r>
    </w:p>
    <w:p w14:paraId="04096E11" w14:textId="77777777" w:rsidR="00E5023D" w:rsidRPr="008F3FDC" w:rsidRDefault="00E5023D" w:rsidP="00B545FD">
      <w:pPr>
        <w:rPr>
          <w:rFonts w:asciiTheme="minorHAnsi" w:hAnsiTheme="minorHAnsi" w:cstheme="minorHAnsi"/>
        </w:rPr>
      </w:pPr>
    </w:p>
    <w:p w14:paraId="4B5F289B" w14:textId="328A18F8"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ITC Conference in Auckland</w:t>
      </w:r>
    </w:p>
    <w:p w14:paraId="6445B4C1" w14:textId="77777777" w:rsidR="00E5023D" w:rsidRPr="008F3FDC" w:rsidRDefault="00E5023D" w:rsidP="00B545FD">
      <w:pPr>
        <w:rPr>
          <w:rFonts w:asciiTheme="minorHAnsi" w:hAnsiTheme="minorHAnsi" w:cstheme="minorHAnsi"/>
          <w:b/>
          <w:bCs/>
        </w:rPr>
      </w:pPr>
    </w:p>
    <w:p w14:paraId="1CA58E5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 had the good fortune to present three contributions at the 2026 conference of the International Test Commission (ITC) – the world governing body for psychometric testing – attended by 250 delegates. Its theme was: </w:t>
      </w:r>
      <w:r w:rsidRPr="008F3FDC">
        <w:rPr>
          <w:rFonts w:asciiTheme="minorHAnsi" w:hAnsiTheme="minorHAnsi" w:cstheme="minorHAnsi"/>
          <w:i/>
          <w:iCs/>
        </w:rPr>
        <w:t>Testing for good: Using tests to benefit individuals and society</w:t>
      </w:r>
      <w:r w:rsidRPr="008F3FDC">
        <w:rPr>
          <w:rFonts w:asciiTheme="minorHAnsi" w:hAnsiTheme="minorHAnsi" w:cstheme="minorHAnsi"/>
        </w:rPr>
        <w:t xml:space="preserve">’ During my 4 years as an ITC Council Member 2020-2024 I published a 2-part article </w:t>
      </w:r>
      <w:r w:rsidRPr="008F3FDC">
        <w:rPr>
          <w:rFonts w:asciiTheme="minorHAnsi" w:hAnsiTheme="minorHAnsi" w:cstheme="minorHAnsi"/>
          <w:i/>
          <w:iCs/>
        </w:rPr>
        <w:t>Psychometric Testing – Very Critical Perspectives</w:t>
      </w:r>
      <w:r w:rsidRPr="008F3FDC">
        <w:rPr>
          <w:rFonts w:asciiTheme="minorHAnsi" w:hAnsiTheme="minorHAnsi" w:cstheme="minorHAnsi"/>
        </w:rPr>
        <w:t xml:space="preserve"> in </w:t>
      </w:r>
      <w:r w:rsidRPr="008F3FDC">
        <w:rPr>
          <w:rFonts w:asciiTheme="minorHAnsi" w:hAnsiTheme="minorHAnsi" w:cstheme="minorHAnsi"/>
          <w:i/>
          <w:iCs/>
        </w:rPr>
        <w:t>Testing International</w:t>
      </w:r>
      <w:r w:rsidRPr="008F3FDC">
        <w:rPr>
          <w:rFonts w:asciiTheme="minorHAnsi" w:hAnsiTheme="minorHAnsi" w:cstheme="minorHAnsi"/>
        </w:rPr>
        <w:t xml:space="preserve"> (June 2021 &amp; 2022 Editions) in a section that the courageous editor titled </w:t>
      </w:r>
      <w:r w:rsidRPr="008F3FDC">
        <w:rPr>
          <w:rFonts w:asciiTheme="minorHAnsi" w:hAnsiTheme="minorHAnsi" w:cstheme="minorHAnsi"/>
          <w:i/>
          <w:iCs/>
        </w:rPr>
        <w:t>Food for Thought</w:t>
      </w:r>
      <w:r w:rsidRPr="008F3FDC">
        <w:rPr>
          <w:rFonts w:asciiTheme="minorHAnsi" w:hAnsiTheme="minorHAnsi" w:cstheme="minorHAnsi"/>
        </w:rPr>
        <w:t>.</w:t>
      </w:r>
    </w:p>
    <w:p w14:paraId="6D5BF599" w14:textId="77777777" w:rsidR="00930F09" w:rsidRPr="008F3FDC" w:rsidRDefault="00930F09" w:rsidP="00B545FD">
      <w:pPr>
        <w:rPr>
          <w:rFonts w:asciiTheme="minorHAnsi" w:hAnsiTheme="minorHAnsi" w:cstheme="minorHAnsi"/>
        </w:rPr>
      </w:pPr>
    </w:p>
    <w:p w14:paraId="7FD5782F" w14:textId="585AFF32" w:rsidR="00A075A0" w:rsidRPr="008F3FDC" w:rsidRDefault="00A075A0" w:rsidP="00A075A0">
      <w:pPr>
        <w:rPr>
          <w:rFonts w:asciiTheme="minorHAnsi" w:hAnsiTheme="minorHAnsi" w:cstheme="minorHAnsi"/>
        </w:rPr>
      </w:pPr>
      <w:hyperlink r:id="rId17" w:history="1">
        <w:r w:rsidRPr="008F3FDC">
          <w:rPr>
            <w:rStyle w:val="Hyperlink"/>
            <w:rFonts w:asciiTheme="minorHAnsi" w:hAnsiTheme="minorHAnsi" w:cstheme="minorHAnsi"/>
          </w:rPr>
          <w:t>https://www.intestcom.org/upload/media-library/ti-45-1631869427sb2Pi.pdf</w:t>
        </w:r>
      </w:hyperlink>
      <w:r w:rsidRPr="008F3FDC">
        <w:rPr>
          <w:rFonts w:asciiTheme="minorHAnsi" w:hAnsiTheme="minorHAnsi" w:cstheme="minorHAnsi"/>
        </w:rPr>
        <w:t xml:space="preserve"> </w:t>
      </w:r>
    </w:p>
    <w:p w14:paraId="6157C961" w14:textId="77777777" w:rsidR="00A075A0" w:rsidRPr="008F3FDC" w:rsidRDefault="00A075A0" w:rsidP="00B545FD">
      <w:pPr>
        <w:rPr>
          <w:rFonts w:asciiTheme="minorHAnsi" w:hAnsiTheme="minorHAnsi" w:cstheme="minorHAnsi"/>
        </w:rPr>
      </w:pPr>
    </w:p>
    <w:p w14:paraId="13E218D5" w14:textId="77777777" w:rsidR="00B545FD" w:rsidRPr="008F3FDC" w:rsidRDefault="00B545FD" w:rsidP="00B545FD">
      <w:pPr>
        <w:rPr>
          <w:rFonts w:asciiTheme="minorHAnsi" w:hAnsiTheme="minorHAnsi" w:cstheme="minorHAnsi"/>
        </w:rPr>
      </w:pPr>
      <w:hyperlink r:id="rId18" w:history="1">
        <w:r w:rsidRPr="008F3FDC">
          <w:rPr>
            <w:rStyle w:val="Hyperlink"/>
            <w:rFonts w:asciiTheme="minorHAnsi" w:hAnsiTheme="minorHAnsi" w:cstheme="minorHAnsi"/>
          </w:rPr>
          <w:t>https://www.intestcom.org/upload/media-library/ti47-1654328711Zs4Lx.pdf</w:t>
        </w:r>
      </w:hyperlink>
      <w:r w:rsidRPr="008F3FDC">
        <w:rPr>
          <w:rFonts w:asciiTheme="minorHAnsi" w:hAnsiTheme="minorHAnsi" w:cstheme="minorHAnsi"/>
        </w:rPr>
        <w:t xml:space="preserve">  Part 2</w:t>
      </w:r>
    </w:p>
    <w:p w14:paraId="1E00BA42" w14:textId="77777777" w:rsidR="00930F09" w:rsidRPr="008F3FDC" w:rsidRDefault="00930F09" w:rsidP="00B545FD">
      <w:pPr>
        <w:rPr>
          <w:rFonts w:asciiTheme="minorHAnsi" w:hAnsiTheme="minorHAnsi" w:cstheme="minorHAnsi"/>
        </w:rPr>
      </w:pPr>
    </w:p>
    <w:p w14:paraId="63DF5308"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Part 1 primarily covers differential ability profiling - something I have studied since 1990 including my PhD in 2000 where I defined General Reasoning Ability as the mean of Verbal, Numerical, Checking, Diagrammatic, Spatial and Mechanical ability assessments, and calculated ‘Residual’ scores that express relative strengths and limitations. Little did I know that in 2012 I would encounter a situation of global significance that required exactly this kind of thinking about psychological ability assessment. My first poster on the topic was at the 2014 EPA Congress in Munich where I presented a case study of IQ assessments of a single mother (a survivor of extreme child sexual abuse) when aged 7, 23, 25 and 30. </w:t>
      </w:r>
    </w:p>
    <w:p w14:paraId="0F851BC4" w14:textId="77777777" w:rsidR="006A7B00" w:rsidRPr="008F3FDC" w:rsidRDefault="006A7B00" w:rsidP="00B545FD">
      <w:pPr>
        <w:rPr>
          <w:rFonts w:asciiTheme="minorHAnsi" w:hAnsiTheme="minorHAnsi" w:cstheme="minorHAnsi"/>
        </w:rPr>
      </w:pPr>
    </w:p>
    <w:p w14:paraId="098147D4" w14:textId="77777777" w:rsidR="00B545FD" w:rsidRPr="008F3FDC" w:rsidRDefault="00B545FD" w:rsidP="00B545FD">
      <w:pPr>
        <w:rPr>
          <w:rFonts w:asciiTheme="minorHAnsi" w:hAnsiTheme="minorHAnsi" w:cstheme="minorHAnsi"/>
        </w:rPr>
      </w:pPr>
      <w:hyperlink r:id="rId19" w:history="1">
        <w:r w:rsidRPr="008F3FDC">
          <w:rPr>
            <w:rStyle w:val="Hyperlink"/>
            <w:rFonts w:asciiTheme="minorHAnsi" w:hAnsiTheme="minorHAnsi" w:cstheme="minorHAnsi"/>
            <w:sz w:val="16"/>
            <w:szCs w:val="16"/>
          </w:rPr>
          <w:t>https://www.researchgate.net/publication/297760498_TRUE_TRAUMAS_DISSOCIATION_SPECTRUM_SYMPTOMS_DIFFERENTIAL_ABILITY_PROFILING</w:t>
        </w:r>
      </w:hyperlink>
    </w:p>
    <w:p w14:paraId="510B47B4" w14:textId="77777777" w:rsidR="006A7B00" w:rsidRPr="008F3FDC" w:rsidRDefault="006A7B00" w:rsidP="00B545FD">
      <w:pPr>
        <w:rPr>
          <w:rFonts w:asciiTheme="minorHAnsi" w:hAnsiTheme="minorHAnsi" w:cstheme="minorHAnsi"/>
          <w:sz w:val="16"/>
          <w:szCs w:val="16"/>
        </w:rPr>
      </w:pPr>
    </w:p>
    <w:p w14:paraId="3FAD5566"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In 2016 I presented at the Dyslexia Congress in Oxford more details in a symposium I convened. </w:t>
      </w:r>
    </w:p>
    <w:p w14:paraId="4F1F8656" w14:textId="77777777" w:rsidR="006A7B00" w:rsidRPr="008F3FDC" w:rsidRDefault="006A7B00" w:rsidP="00B545FD">
      <w:pPr>
        <w:rPr>
          <w:rFonts w:asciiTheme="minorHAnsi" w:hAnsiTheme="minorHAnsi" w:cstheme="minorHAnsi"/>
        </w:rPr>
      </w:pPr>
    </w:p>
    <w:p w14:paraId="77B20B89" w14:textId="77777777" w:rsidR="00B545FD" w:rsidRPr="008F3FDC" w:rsidRDefault="00B545FD" w:rsidP="00B545FD">
      <w:pPr>
        <w:rPr>
          <w:rFonts w:asciiTheme="minorHAnsi" w:hAnsiTheme="minorHAnsi" w:cstheme="minorHAnsi"/>
        </w:rPr>
      </w:pPr>
      <w:hyperlink r:id="rId20" w:history="1">
        <w:r w:rsidRPr="008F3FDC">
          <w:rPr>
            <w:rStyle w:val="Hyperlink"/>
            <w:rFonts w:asciiTheme="minorHAnsi" w:hAnsiTheme="minorHAnsi" w:cstheme="minorHAnsi"/>
            <w:sz w:val="20"/>
          </w:rPr>
          <w:t>https://www.researchgate.net/publication/298350335_'Twice_Exceptional'_Individuals_Safeguarding_against_Re-victimisation</w:t>
        </w:r>
      </w:hyperlink>
    </w:p>
    <w:p w14:paraId="28563193" w14:textId="77777777" w:rsidR="006A7B00" w:rsidRPr="008F3FDC" w:rsidRDefault="006A7B00" w:rsidP="00B545FD">
      <w:pPr>
        <w:rPr>
          <w:rFonts w:asciiTheme="minorHAnsi" w:hAnsiTheme="minorHAnsi" w:cstheme="minorHAnsi"/>
          <w:sz w:val="20"/>
        </w:rPr>
      </w:pPr>
    </w:p>
    <w:p w14:paraId="04716CA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Fast forward to 2026 where at the ITC conference some academics dismissed the idea of a 5</w:t>
      </w:r>
      <w:r w:rsidRPr="008F3FDC">
        <w:rPr>
          <w:rFonts w:asciiTheme="minorHAnsi" w:hAnsiTheme="minorHAnsi" w:cstheme="minorHAnsi"/>
          <w:vertAlign w:val="superscript"/>
        </w:rPr>
        <w:t>th</w:t>
      </w:r>
      <w:r w:rsidRPr="008F3FDC">
        <w:rPr>
          <w:rFonts w:asciiTheme="minorHAnsi" w:hAnsiTheme="minorHAnsi" w:cstheme="minorHAnsi"/>
        </w:rPr>
        <w:t xml:space="preserve"> factors in WISC/WAIS intelligence assessment and questioned the validity of profile interpretation whereas at the other extreme some professionals associated with the test publisher showed in research spanning 7 years that the model with the newly introduced 5</w:t>
      </w:r>
      <w:r w:rsidRPr="008F3FDC">
        <w:rPr>
          <w:rFonts w:asciiTheme="minorHAnsi" w:hAnsiTheme="minorHAnsi" w:cstheme="minorHAnsi"/>
          <w:vertAlign w:val="superscript"/>
        </w:rPr>
        <w:t>th</w:t>
      </w:r>
      <w:r w:rsidRPr="008F3FDC">
        <w:rPr>
          <w:rFonts w:asciiTheme="minorHAnsi" w:hAnsiTheme="minorHAnsi" w:cstheme="minorHAnsi"/>
        </w:rPr>
        <w:t xml:space="preserve"> factor fits best. Swings and roundabouts?</w:t>
      </w:r>
    </w:p>
    <w:p w14:paraId="5620622C" w14:textId="77777777" w:rsidR="00AA5F5A" w:rsidRPr="008F3FDC" w:rsidRDefault="00AA5F5A" w:rsidP="00B545FD">
      <w:pPr>
        <w:rPr>
          <w:rFonts w:asciiTheme="minorHAnsi" w:hAnsiTheme="minorHAnsi" w:cstheme="minorHAnsi"/>
        </w:rPr>
      </w:pPr>
    </w:p>
    <w:p w14:paraId="0E62DD8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Academic discourse moves slowly according to the Planck's Principle: ‘</w:t>
      </w:r>
      <w:r w:rsidRPr="008F3FDC">
        <w:rPr>
          <w:rFonts w:asciiTheme="minorHAnsi" w:hAnsiTheme="minorHAnsi" w:cstheme="minorHAnsi"/>
          <w:i/>
          <w:iCs/>
        </w:rPr>
        <w:t>New scientific truth triumphs not by convincing opponents, but because opponents die</w:t>
      </w:r>
      <w:r w:rsidRPr="008F3FDC">
        <w:rPr>
          <w:rFonts w:asciiTheme="minorHAnsi" w:hAnsiTheme="minorHAnsi" w:cstheme="minorHAnsi"/>
        </w:rPr>
        <w:t>.’ Progress exists but at snail’s pace ‘one funeral at a time’.</w:t>
      </w:r>
    </w:p>
    <w:p w14:paraId="7C1F546C" w14:textId="77777777" w:rsidR="00AA5F5A" w:rsidRPr="008F3FDC" w:rsidRDefault="00AA5F5A" w:rsidP="00B545FD">
      <w:pPr>
        <w:rPr>
          <w:rFonts w:asciiTheme="minorHAnsi" w:hAnsiTheme="minorHAnsi" w:cstheme="minorHAnsi"/>
        </w:rPr>
      </w:pPr>
    </w:p>
    <w:p w14:paraId="01D92BC2"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Part 1 also covers the use of the inadequate Millon Clinical Multiaxial Inventory (MCMI) which routinely misleads users into misdiagnosing stalking and abuse victims as ‘delusional’.</w:t>
      </w:r>
    </w:p>
    <w:p w14:paraId="094378FA" w14:textId="77777777" w:rsidR="00AA5F5A" w:rsidRPr="008F3FDC" w:rsidRDefault="00AA5F5A" w:rsidP="00B545FD">
      <w:pPr>
        <w:rPr>
          <w:rFonts w:asciiTheme="minorHAnsi" w:hAnsiTheme="minorHAnsi" w:cstheme="minorHAnsi"/>
        </w:rPr>
      </w:pPr>
    </w:p>
    <w:p w14:paraId="03706F4C" w14:textId="77777777" w:rsidR="00B545FD" w:rsidRPr="008F3FDC" w:rsidRDefault="00B545FD" w:rsidP="00B545FD">
      <w:pPr>
        <w:rPr>
          <w:rFonts w:asciiTheme="minorHAnsi" w:hAnsiTheme="minorHAnsi" w:cstheme="minorHAnsi"/>
          <w:sz w:val="16"/>
          <w:szCs w:val="16"/>
        </w:rPr>
      </w:pPr>
      <w:hyperlink r:id="rId21" w:history="1">
        <w:r w:rsidRPr="008F3FDC">
          <w:rPr>
            <w:rStyle w:val="Hyperlink"/>
            <w:rFonts w:asciiTheme="minorHAnsi" w:hAnsiTheme="minorHAnsi" w:cstheme="minorHAnsi"/>
            <w:sz w:val="16"/>
            <w:szCs w:val="16"/>
          </w:rPr>
          <w:t>https://www.researchgate.net/publication/410637095_SCHIZOPHRENIA_VS_COMPLEX_TRAUMA_CHALLENGING_MILLON_MCMI-III_INVENTORY_RESULTS_WITH_LACTER_LEHMANN_2008_DIFFERENTIAL_DIAGNOSIS_GUIDELINES</w:t>
        </w:r>
      </w:hyperlink>
    </w:p>
    <w:p w14:paraId="0B6A6479"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lastRenderedPageBreak/>
        <w:t xml:space="preserve">Part 2 came about as the editor found my initial writing about somatoform dissociation unclear. It goes deep into ‘extreme abuse’ territory. The Somatoform Dissociation Questionnaire (SDQ) developed by Dr. Ellert Nijenhuis (an inspiring leader in the field) includes the questions ‘I cannot see for a while (as if I was blind)’ and ‘I cannot hear for a while (as if I was deaf’) which corresponded to the mother’s disclosures. I shared these 2014 in a panel discussion presentation: </w:t>
      </w:r>
    </w:p>
    <w:p w14:paraId="0B9D205C" w14:textId="77777777" w:rsidR="00B545FD" w:rsidRPr="008F3FDC" w:rsidRDefault="00B545FD" w:rsidP="00B545FD">
      <w:pPr>
        <w:rPr>
          <w:rFonts w:asciiTheme="minorHAnsi" w:hAnsiTheme="minorHAnsi" w:cstheme="minorHAnsi"/>
        </w:rPr>
      </w:pPr>
      <w:hyperlink r:id="rId22" w:history="1">
        <w:r w:rsidRPr="008F3FDC">
          <w:rPr>
            <w:rStyle w:val="Hyperlink"/>
            <w:rFonts w:asciiTheme="minorHAnsi" w:hAnsiTheme="minorHAnsi" w:cstheme="minorHAnsi"/>
            <w:sz w:val="20"/>
          </w:rPr>
          <w:t>https://www.researchgate.net/publication/279975666_Crossover_of_Occupational_Clinical_Psychology_Opportunities_and_Risks</w:t>
        </w:r>
      </w:hyperlink>
    </w:p>
    <w:p w14:paraId="4679E8D7" w14:textId="77777777" w:rsidR="00BB1906" w:rsidRPr="008F3FDC" w:rsidRDefault="00BB1906" w:rsidP="00B545FD">
      <w:pPr>
        <w:rPr>
          <w:rFonts w:asciiTheme="minorHAnsi" w:hAnsiTheme="minorHAnsi" w:cstheme="minorHAnsi"/>
          <w:sz w:val="20"/>
        </w:rPr>
      </w:pPr>
    </w:p>
    <w:p w14:paraId="25EF2CAA"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One of the fellow ITC delegates had also encountered </w:t>
      </w:r>
      <w:proofErr w:type="gramStart"/>
      <w:r w:rsidRPr="008F3FDC">
        <w:rPr>
          <w:rFonts w:asciiTheme="minorHAnsi" w:hAnsiTheme="minorHAnsi" w:cstheme="minorHAnsi"/>
        </w:rPr>
        <w:t>such case</w:t>
      </w:r>
      <w:proofErr w:type="gramEnd"/>
      <w:r w:rsidRPr="008F3FDC">
        <w:rPr>
          <w:rFonts w:asciiTheme="minorHAnsi" w:hAnsiTheme="minorHAnsi" w:cstheme="minorHAnsi"/>
        </w:rPr>
        <w:t xml:space="preserve"> symptoms. One of his clients reported having been ‘abducted by a cult’ and provided evidence that the perpetrator is now in jail. Part 2 touches on what insiders refer to as a ‘breeder baby’.</w:t>
      </w:r>
    </w:p>
    <w:p w14:paraId="16F0634A" w14:textId="77777777" w:rsidR="00BB1906" w:rsidRPr="008F3FDC" w:rsidRDefault="00BB1906" w:rsidP="00B545FD">
      <w:pPr>
        <w:rPr>
          <w:rFonts w:asciiTheme="minorHAnsi" w:hAnsiTheme="minorHAnsi" w:cstheme="minorHAnsi"/>
        </w:rPr>
      </w:pPr>
    </w:p>
    <w:p w14:paraId="63912E05"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Professional Privilege &amp; Discourse of Disbelief</w:t>
      </w:r>
    </w:p>
    <w:p w14:paraId="56783699" w14:textId="77777777" w:rsidR="00BB1906" w:rsidRPr="008F3FDC" w:rsidRDefault="00BB1906" w:rsidP="00B545FD">
      <w:pPr>
        <w:rPr>
          <w:rFonts w:asciiTheme="minorHAnsi" w:hAnsiTheme="minorHAnsi" w:cstheme="minorHAnsi"/>
          <w:b/>
          <w:bCs/>
        </w:rPr>
      </w:pPr>
    </w:p>
    <w:p w14:paraId="539F503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 recall a lunch meeting with an eminent Psychology Professor skilled in Psychometrics. When I relayed some of my concerns regarding the case outlined in the above two-part article, the Professor remarked about a leading PhD qualified author and advocate in the extreme abuse field: ‘</w:t>
      </w:r>
      <w:r w:rsidRPr="008F3FDC">
        <w:rPr>
          <w:rFonts w:asciiTheme="minorHAnsi" w:hAnsiTheme="minorHAnsi" w:cstheme="minorHAnsi"/>
          <w:i/>
          <w:iCs/>
        </w:rPr>
        <w:t>She is crazy’</w:t>
      </w:r>
      <w:r w:rsidRPr="008F3FDC">
        <w:rPr>
          <w:rFonts w:asciiTheme="minorHAnsi" w:hAnsiTheme="minorHAnsi" w:cstheme="minorHAnsi"/>
        </w:rPr>
        <w:t xml:space="preserve">. When I relayed that a </w:t>
      </w:r>
      <w:proofErr w:type="gramStart"/>
      <w:r w:rsidRPr="008F3FDC">
        <w:rPr>
          <w:rFonts w:asciiTheme="minorHAnsi" w:hAnsiTheme="minorHAnsi" w:cstheme="minorHAnsi"/>
        </w:rPr>
        <w:t>Psychologist</w:t>
      </w:r>
      <w:proofErr w:type="gramEnd"/>
      <w:r w:rsidRPr="008F3FDC">
        <w:rPr>
          <w:rFonts w:asciiTheme="minorHAnsi" w:hAnsiTheme="minorHAnsi" w:cstheme="minorHAnsi"/>
        </w:rPr>
        <w:t xml:space="preserve"> who is on the BPS Expert Witness register did not complete the written report as instructed the Professor said: ‘</w:t>
      </w:r>
      <w:r w:rsidRPr="008F3FDC">
        <w:rPr>
          <w:rFonts w:asciiTheme="minorHAnsi" w:hAnsiTheme="minorHAnsi" w:cstheme="minorHAnsi"/>
          <w:i/>
          <w:iCs/>
        </w:rPr>
        <w:t>Sue the Psychologist’</w:t>
      </w:r>
      <w:r w:rsidRPr="008F3FDC">
        <w:rPr>
          <w:rFonts w:asciiTheme="minorHAnsi" w:hAnsiTheme="minorHAnsi" w:cstheme="minorHAnsi"/>
        </w:rPr>
        <w:t xml:space="preserve">. This is the world of the privileged professionals – secure and successful in their job and ignorant about extreme abuse. I was grateful for the one-page report after the initial appointment which stated </w:t>
      </w:r>
      <w:r w:rsidRPr="008F3FDC">
        <w:rPr>
          <w:rFonts w:asciiTheme="minorHAnsi" w:hAnsiTheme="minorHAnsi" w:cstheme="minorHAnsi"/>
          <w:i/>
          <w:iCs/>
        </w:rPr>
        <w:t>’severe childhood trauma’</w:t>
      </w:r>
      <w:r w:rsidRPr="008F3FDC">
        <w:rPr>
          <w:rFonts w:asciiTheme="minorHAnsi" w:hAnsiTheme="minorHAnsi" w:cstheme="minorHAnsi"/>
        </w:rPr>
        <w:t>. The mother in the case had disclosed a situation at a young age where her approaching father became a grey blob – ‘</w:t>
      </w:r>
      <w:r w:rsidRPr="008F3FDC">
        <w:rPr>
          <w:rFonts w:asciiTheme="minorHAnsi" w:hAnsiTheme="minorHAnsi" w:cstheme="minorHAnsi"/>
          <w:i/>
          <w:iCs/>
        </w:rPr>
        <w:t>just before knocking her out with a swinger to the chin</w:t>
      </w:r>
      <w:r w:rsidRPr="008F3FDC">
        <w:rPr>
          <w:rFonts w:asciiTheme="minorHAnsi" w:hAnsiTheme="minorHAnsi" w:cstheme="minorHAnsi"/>
        </w:rPr>
        <w:t>’ (that does not leave marks – sophisticated abusers know their ‘trade’). The Trauma-Psychologist found it impossible to write a report (without formal instruction to do so from a judge):</w:t>
      </w:r>
    </w:p>
    <w:p w14:paraId="1CEF2AD7" w14:textId="77777777" w:rsidR="00711791" w:rsidRPr="008F3FDC" w:rsidRDefault="00711791" w:rsidP="00B545FD">
      <w:pPr>
        <w:rPr>
          <w:rFonts w:asciiTheme="minorHAnsi" w:hAnsiTheme="minorHAnsi" w:cstheme="minorHAnsi"/>
        </w:rPr>
      </w:pPr>
    </w:p>
    <w:p w14:paraId="21D540C6" w14:textId="77777777" w:rsidR="00B545FD" w:rsidRPr="008F3FDC" w:rsidRDefault="00B545FD" w:rsidP="00B545FD">
      <w:pPr>
        <w:pStyle w:val="ListParagraph"/>
        <w:numPr>
          <w:ilvl w:val="0"/>
          <w:numId w:val="2"/>
        </w:numPr>
        <w:rPr>
          <w:rFonts w:cstheme="minorHAnsi"/>
        </w:rPr>
      </w:pPr>
      <w:r w:rsidRPr="008F3FDC">
        <w:rPr>
          <w:rFonts w:cstheme="minorHAnsi"/>
        </w:rPr>
        <w:t>Too complex</w:t>
      </w:r>
    </w:p>
    <w:p w14:paraId="0D22A9E6" w14:textId="77777777" w:rsidR="00B545FD" w:rsidRPr="008F3FDC" w:rsidRDefault="00B545FD" w:rsidP="00B545FD">
      <w:pPr>
        <w:pStyle w:val="ListParagraph"/>
        <w:numPr>
          <w:ilvl w:val="0"/>
          <w:numId w:val="2"/>
        </w:numPr>
        <w:rPr>
          <w:rFonts w:cstheme="minorHAnsi"/>
        </w:rPr>
      </w:pPr>
      <w:r w:rsidRPr="008F3FDC">
        <w:rPr>
          <w:rFonts w:cstheme="minorHAnsi"/>
        </w:rPr>
        <w:t>Personally triggered</w:t>
      </w:r>
    </w:p>
    <w:p w14:paraId="05DC985A" w14:textId="77777777" w:rsidR="00B545FD" w:rsidRPr="008F3FDC" w:rsidRDefault="00B545FD" w:rsidP="00B545FD">
      <w:pPr>
        <w:pStyle w:val="ListParagraph"/>
        <w:numPr>
          <w:ilvl w:val="0"/>
          <w:numId w:val="2"/>
        </w:numPr>
        <w:rPr>
          <w:rFonts w:cstheme="minorHAnsi"/>
        </w:rPr>
      </w:pPr>
      <w:r w:rsidRPr="008F3FDC">
        <w:rPr>
          <w:rFonts w:cstheme="minorHAnsi"/>
        </w:rPr>
        <w:t>Fear of reprisals</w:t>
      </w:r>
    </w:p>
    <w:p w14:paraId="7ACD6638" w14:textId="77777777" w:rsidR="00B545FD" w:rsidRPr="008F3FDC" w:rsidRDefault="00B545FD" w:rsidP="00B545FD">
      <w:pPr>
        <w:pStyle w:val="ListParagraph"/>
        <w:numPr>
          <w:ilvl w:val="0"/>
          <w:numId w:val="2"/>
        </w:numPr>
        <w:rPr>
          <w:rFonts w:cstheme="minorHAnsi"/>
        </w:rPr>
      </w:pPr>
      <w:r w:rsidRPr="008F3FDC">
        <w:rPr>
          <w:rFonts w:cstheme="minorHAnsi"/>
        </w:rPr>
        <w:t xml:space="preserve">Fear of persecution </w:t>
      </w:r>
    </w:p>
    <w:p w14:paraId="34D77505"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Dubious Police ‘Undercover Operation’</w:t>
      </w:r>
    </w:p>
    <w:p w14:paraId="48B11243"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 reported on the wider context of the case at a conference in Nuremberg – site of the special trial against Hitler’s top team. </w:t>
      </w:r>
    </w:p>
    <w:p w14:paraId="4C167F30" w14:textId="77777777" w:rsidR="00B545FD" w:rsidRPr="008F3FDC" w:rsidRDefault="00B545FD" w:rsidP="00B545FD">
      <w:pPr>
        <w:rPr>
          <w:rFonts w:asciiTheme="minorHAnsi" w:hAnsiTheme="minorHAnsi" w:cstheme="minorHAnsi"/>
        </w:rPr>
      </w:pPr>
      <w:hyperlink r:id="rId23" w:history="1">
        <w:r w:rsidRPr="008F3FDC">
          <w:rPr>
            <w:rStyle w:val="Hyperlink"/>
            <w:rFonts w:asciiTheme="minorHAnsi" w:hAnsiTheme="minorHAnsi" w:cstheme="minorHAnsi"/>
          </w:rPr>
          <w:t>https://www.researchgate.net/publication/279975046_DIFFERENTIATION_OF_COMPLEX_TRAUMA_VS_SCHIZOPHRENIA_THROUGH_DIAGNOSTIC_ASSESSMENT_OF_ABILITY_AND_PERSONALITY_CHARACTERISTICS</w:t>
        </w:r>
      </w:hyperlink>
    </w:p>
    <w:p w14:paraId="73FB72B3" w14:textId="77777777" w:rsidR="00C32C1F" w:rsidRPr="008F3FDC" w:rsidRDefault="00C32C1F" w:rsidP="00B545FD">
      <w:pPr>
        <w:rPr>
          <w:rFonts w:asciiTheme="minorHAnsi" w:hAnsiTheme="minorHAnsi" w:cstheme="minorHAnsi"/>
        </w:rPr>
      </w:pPr>
    </w:p>
    <w:p w14:paraId="161A2F0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The mother started ‘sofa surfing’ at age 18 having decided to leave her ‘house-of-horrors’ </w:t>
      </w:r>
      <w:proofErr w:type="gramStart"/>
      <w:r w:rsidRPr="008F3FDC">
        <w:rPr>
          <w:rFonts w:asciiTheme="minorHAnsi" w:hAnsiTheme="minorHAnsi" w:cstheme="minorHAnsi"/>
        </w:rPr>
        <w:t>family home</w:t>
      </w:r>
      <w:proofErr w:type="gramEnd"/>
      <w:r w:rsidRPr="008F3FDC">
        <w:rPr>
          <w:rFonts w:asciiTheme="minorHAnsi" w:hAnsiTheme="minorHAnsi" w:cstheme="minorHAnsi"/>
        </w:rPr>
        <w:t xml:space="preserve">. In her late twenties she returned with her 1 years old baby for a few weeks due to </w:t>
      </w:r>
      <w:proofErr w:type="gramStart"/>
      <w:r w:rsidRPr="008F3FDC">
        <w:rPr>
          <w:rFonts w:asciiTheme="minorHAnsi" w:hAnsiTheme="minorHAnsi" w:cstheme="minorHAnsi"/>
        </w:rPr>
        <w:t>a crisis situation</w:t>
      </w:r>
      <w:proofErr w:type="gramEnd"/>
      <w:r w:rsidRPr="008F3FDC">
        <w:rPr>
          <w:rFonts w:asciiTheme="minorHAnsi" w:hAnsiTheme="minorHAnsi" w:cstheme="minorHAnsi"/>
        </w:rPr>
        <w:t xml:space="preserve"> (running out of money abroad due to two individuals reneging on promises). Her parents tried to coerce her into giving her baby boy up for adoption. The grandfather made disconcerting remarks that suggested he had a sexual interest in the baby. After six weeks, the father suddenly threw out the mother (while ordering her to leave the baby behind). </w:t>
      </w:r>
    </w:p>
    <w:p w14:paraId="058AEA2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In this context of ‘being thrown out of the family </w:t>
      </w:r>
      <w:proofErr w:type="gramStart"/>
      <w:r w:rsidRPr="008F3FDC">
        <w:rPr>
          <w:rFonts w:asciiTheme="minorHAnsi" w:hAnsiTheme="minorHAnsi" w:cstheme="minorHAnsi"/>
        </w:rPr>
        <w:t>home’,</w:t>
      </w:r>
      <w:proofErr w:type="gramEnd"/>
      <w:r w:rsidRPr="008F3FDC">
        <w:rPr>
          <w:rFonts w:asciiTheme="minorHAnsi" w:hAnsiTheme="minorHAnsi" w:cstheme="minorHAnsi"/>
        </w:rPr>
        <w:t xml:space="preserve"> the mother went that evening with her baby to the local police station seeking help and advice. She was briefed by a police officer that her father was suspected of being involved in </w:t>
      </w:r>
      <w:proofErr w:type="spellStart"/>
      <w:r w:rsidRPr="008F3FDC">
        <w:rPr>
          <w:rFonts w:asciiTheme="minorHAnsi" w:hAnsiTheme="minorHAnsi" w:cstheme="minorHAnsi"/>
        </w:rPr>
        <w:t>paedophilia</w:t>
      </w:r>
      <w:proofErr w:type="spellEnd"/>
      <w:r w:rsidRPr="008F3FDC">
        <w:rPr>
          <w:rFonts w:asciiTheme="minorHAnsi" w:hAnsiTheme="minorHAnsi" w:cstheme="minorHAnsi"/>
        </w:rPr>
        <w:t xml:space="preserve"> and being part of a Cartel. The officer probed the violent death of a lodger couple who had disappeared from the family home. In her C-PTSD assessment session she stated: ‘</w:t>
      </w:r>
      <w:r w:rsidRPr="008F3FDC">
        <w:rPr>
          <w:rFonts w:asciiTheme="minorHAnsi" w:hAnsiTheme="minorHAnsi" w:cstheme="minorHAnsi"/>
          <w:i/>
          <w:iCs/>
        </w:rPr>
        <w:t>Having people disappear out of the home when I was 10</w:t>
      </w:r>
      <w:proofErr w:type="gramStart"/>
      <w:r w:rsidRPr="008F3FDC">
        <w:rPr>
          <w:rFonts w:asciiTheme="minorHAnsi" w:hAnsiTheme="minorHAnsi" w:cstheme="minorHAnsi"/>
          <w:i/>
          <w:iCs/>
        </w:rPr>
        <w:t>.</w:t>
      </w:r>
      <w:proofErr w:type="gramEnd"/>
      <w:r w:rsidRPr="008F3FDC">
        <w:rPr>
          <w:rFonts w:asciiTheme="minorHAnsi" w:hAnsiTheme="minorHAnsi" w:cstheme="minorHAnsi"/>
          <w:i/>
          <w:iCs/>
        </w:rPr>
        <w:t xml:space="preserve"> Things I have learnt now - like - it is hard to take away what someone knows </w:t>
      </w:r>
      <w:proofErr w:type="gramStart"/>
      <w:r w:rsidRPr="008F3FDC">
        <w:rPr>
          <w:rFonts w:asciiTheme="minorHAnsi" w:hAnsiTheme="minorHAnsi" w:cstheme="minorHAnsi"/>
          <w:i/>
          <w:iCs/>
        </w:rPr>
        <w:t>at a later date</w:t>
      </w:r>
      <w:proofErr w:type="gramEnd"/>
      <w:r w:rsidRPr="008F3FDC">
        <w:rPr>
          <w:rFonts w:asciiTheme="minorHAnsi" w:hAnsiTheme="minorHAnsi" w:cstheme="minorHAnsi"/>
        </w:rPr>
        <w:t>.’</w:t>
      </w:r>
    </w:p>
    <w:p w14:paraId="1193D535" w14:textId="77777777" w:rsidR="005A1D00" w:rsidRPr="008F3FDC" w:rsidRDefault="005A1D00" w:rsidP="00B545FD">
      <w:pPr>
        <w:rPr>
          <w:rFonts w:asciiTheme="minorHAnsi" w:hAnsiTheme="minorHAnsi" w:cstheme="minorHAnsi"/>
        </w:rPr>
      </w:pPr>
    </w:p>
    <w:p w14:paraId="3D467087" w14:textId="77777777" w:rsidR="00B545FD" w:rsidRPr="008F3FDC" w:rsidRDefault="00B545FD" w:rsidP="00B545FD">
      <w:pPr>
        <w:rPr>
          <w:rFonts w:asciiTheme="minorHAnsi" w:hAnsiTheme="minorHAnsi" w:cstheme="minorHAnsi"/>
        </w:rPr>
      </w:pPr>
      <w:hyperlink r:id="rId24" w:history="1">
        <w:r w:rsidRPr="008F3FDC">
          <w:rPr>
            <w:rStyle w:val="Hyperlink"/>
            <w:rFonts w:asciiTheme="minorHAnsi" w:hAnsiTheme="minorHAnsi" w:cstheme="minorHAnsi"/>
          </w:rPr>
          <w:t>https://www.researchgate.net/publication/337001751_The_Legacy_of_Satanist_Ritual_Abuse_SRA_Trauma_Mind_Control_A_C-PTSD_Assessment_Case_Study</w:t>
        </w:r>
      </w:hyperlink>
    </w:p>
    <w:p w14:paraId="60A3CDF6" w14:textId="77777777" w:rsidR="005A1D00" w:rsidRPr="008F3FDC" w:rsidRDefault="005A1D00" w:rsidP="00B545FD">
      <w:pPr>
        <w:rPr>
          <w:rFonts w:asciiTheme="minorHAnsi" w:hAnsiTheme="minorHAnsi" w:cstheme="minorHAnsi"/>
        </w:rPr>
      </w:pPr>
    </w:p>
    <w:p w14:paraId="5257BD04"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When </w:t>
      </w:r>
      <w:proofErr w:type="gramStart"/>
      <w:r w:rsidRPr="008F3FDC">
        <w:rPr>
          <w:rFonts w:asciiTheme="minorHAnsi" w:hAnsiTheme="minorHAnsi" w:cstheme="minorHAnsi"/>
        </w:rPr>
        <w:t>told</w:t>
      </w:r>
      <w:proofErr w:type="gramEnd"/>
      <w:r w:rsidRPr="008F3FDC">
        <w:rPr>
          <w:rFonts w:asciiTheme="minorHAnsi" w:hAnsiTheme="minorHAnsi" w:cstheme="minorHAnsi"/>
        </w:rPr>
        <w:t xml:space="preserve"> that the lodger couple had been found dead in a car she asked: ‘</w:t>
      </w:r>
      <w:r w:rsidRPr="008F3FDC">
        <w:rPr>
          <w:rFonts w:asciiTheme="minorHAnsi" w:hAnsiTheme="minorHAnsi" w:cstheme="minorHAnsi"/>
          <w:i/>
          <w:iCs/>
        </w:rPr>
        <w:t>What about the baby?’</w:t>
      </w:r>
      <w:r w:rsidRPr="008F3FDC">
        <w:rPr>
          <w:rFonts w:asciiTheme="minorHAnsi" w:hAnsiTheme="minorHAnsi" w:cstheme="minorHAnsi"/>
        </w:rPr>
        <w:t xml:space="preserve"> The officer seemed ‘surprised’ to hear that there was a baby that seemingly disappeared. The officer also seemed to know about the baby the mother reportedly had at age 14, a traumatic situation described in the PTSD session as:</w:t>
      </w:r>
    </w:p>
    <w:p w14:paraId="2433FA06" w14:textId="77777777" w:rsidR="005A1D00" w:rsidRPr="008F3FDC" w:rsidRDefault="005A1D00" w:rsidP="00B545FD">
      <w:pPr>
        <w:rPr>
          <w:rFonts w:asciiTheme="minorHAnsi" w:hAnsiTheme="minorHAnsi" w:cstheme="minorHAnsi"/>
        </w:rPr>
      </w:pPr>
    </w:p>
    <w:p w14:paraId="0AFB115B" w14:textId="77777777" w:rsidR="00B545FD" w:rsidRPr="008F3FDC" w:rsidRDefault="00B545FD" w:rsidP="00B545FD">
      <w:pPr>
        <w:rPr>
          <w:rFonts w:asciiTheme="minorHAnsi" w:hAnsiTheme="minorHAnsi" w:cstheme="minorHAnsi"/>
          <w:i/>
          <w:iCs/>
        </w:rPr>
      </w:pPr>
      <w:r w:rsidRPr="008F3FDC">
        <w:rPr>
          <w:rFonts w:asciiTheme="minorHAnsi" w:hAnsiTheme="minorHAnsi" w:cstheme="minorHAnsi"/>
          <w:i/>
          <w:iCs/>
        </w:rPr>
        <w:t xml:space="preserve">‘Getting pregnant. Having </w:t>
      </w:r>
      <w:proofErr w:type="gramStart"/>
      <w:r w:rsidRPr="008F3FDC">
        <w:rPr>
          <w:rFonts w:asciiTheme="minorHAnsi" w:hAnsiTheme="minorHAnsi" w:cstheme="minorHAnsi"/>
          <w:i/>
          <w:iCs/>
        </w:rPr>
        <w:t>the</w:t>
      </w:r>
      <w:proofErr w:type="gramEnd"/>
      <w:r w:rsidRPr="008F3FDC">
        <w:rPr>
          <w:rFonts w:asciiTheme="minorHAnsi" w:hAnsiTheme="minorHAnsi" w:cstheme="minorHAnsi"/>
          <w:i/>
          <w:iCs/>
        </w:rPr>
        <w:t xml:space="preserve"> baby. Losing the baby.’</w:t>
      </w:r>
    </w:p>
    <w:p w14:paraId="37EA197D" w14:textId="77777777" w:rsidR="00C73D5E" w:rsidRPr="008F3FDC" w:rsidRDefault="00C73D5E" w:rsidP="00B545FD">
      <w:pPr>
        <w:rPr>
          <w:rFonts w:asciiTheme="minorHAnsi" w:hAnsiTheme="minorHAnsi" w:cstheme="minorHAnsi"/>
          <w:i/>
          <w:iCs/>
        </w:rPr>
      </w:pPr>
    </w:p>
    <w:p w14:paraId="5CD58DCC"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Initially the mother had not volunteered information who the alleged father of the baby was. At some point conversation turned to the ‘Murder in the Alps’ that remains unsolved and whether the person behind this crime could have been the rapist:</w:t>
      </w:r>
    </w:p>
    <w:p w14:paraId="0601C12B" w14:textId="77777777" w:rsidR="00C73D5E" w:rsidRPr="008F3FDC" w:rsidRDefault="00C73D5E" w:rsidP="00B545FD">
      <w:pPr>
        <w:rPr>
          <w:rFonts w:asciiTheme="minorHAnsi" w:hAnsiTheme="minorHAnsi" w:cstheme="minorHAnsi"/>
        </w:rPr>
      </w:pPr>
    </w:p>
    <w:p w14:paraId="07ADBEBA" w14:textId="77777777" w:rsidR="00B545FD" w:rsidRPr="008F3FDC" w:rsidRDefault="00B545FD" w:rsidP="00B545FD">
      <w:pPr>
        <w:rPr>
          <w:rFonts w:asciiTheme="minorHAnsi" w:hAnsiTheme="minorHAnsi" w:cstheme="minorHAnsi"/>
        </w:rPr>
      </w:pPr>
      <w:hyperlink r:id="rId25" w:history="1">
        <w:r w:rsidRPr="008F3FDC">
          <w:rPr>
            <w:rStyle w:val="Hyperlink"/>
            <w:rFonts w:asciiTheme="minorHAnsi" w:hAnsiTheme="minorHAnsi" w:cstheme="minorHAnsi"/>
          </w:rPr>
          <w:t>https://www.lbc.co.uk/article/annecy-shooting-breakthrough-swiss-soldier-reveal-investigation-5Hjcyyq_2/</w:t>
        </w:r>
      </w:hyperlink>
    </w:p>
    <w:p w14:paraId="4D0CABF9" w14:textId="77777777" w:rsidR="00C73D5E" w:rsidRPr="008F3FDC" w:rsidRDefault="00C73D5E" w:rsidP="00B545FD">
      <w:pPr>
        <w:rPr>
          <w:rFonts w:asciiTheme="minorHAnsi" w:hAnsiTheme="minorHAnsi" w:cstheme="minorHAnsi"/>
        </w:rPr>
      </w:pPr>
    </w:p>
    <w:p w14:paraId="2F7AA376"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At that point the mother described how her own father had impregnated her through rape. </w:t>
      </w:r>
    </w:p>
    <w:p w14:paraId="0EDDC10F"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In the Extreme Abuse Survey (Table 3.2) 40% of 1041 self-identified victims of extreme abuse reported ‘</w:t>
      </w:r>
      <w:r w:rsidRPr="008F3FDC">
        <w:rPr>
          <w:rFonts w:asciiTheme="minorHAnsi" w:hAnsiTheme="minorHAnsi" w:cstheme="minorHAnsi"/>
          <w:i/>
          <w:iCs/>
        </w:rPr>
        <w:t>Forced impregnation</w:t>
      </w:r>
      <w:r w:rsidRPr="008F3FDC">
        <w:rPr>
          <w:rFonts w:asciiTheme="minorHAnsi" w:hAnsiTheme="minorHAnsi" w:cstheme="minorHAnsi"/>
        </w:rPr>
        <w:t>’, 71% of 220 professionals working with extreme abuse victims reported such disclosures, and 33% of 80 carers of children rescued from extreme abuse homes reported such disclosures. The next entry ‘</w:t>
      </w:r>
      <w:r w:rsidRPr="008F3FDC">
        <w:rPr>
          <w:rFonts w:asciiTheme="minorHAnsi" w:hAnsiTheme="minorHAnsi" w:cstheme="minorHAnsi"/>
          <w:i/>
          <w:iCs/>
        </w:rPr>
        <w:t>Survivors own child murdered by his/her perpetrators’</w:t>
      </w:r>
      <w:r w:rsidRPr="008F3FDC">
        <w:rPr>
          <w:rFonts w:asciiTheme="minorHAnsi" w:hAnsiTheme="minorHAnsi" w:cstheme="minorHAnsi"/>
        </w:rPr>
        <w:t xml:space="preserve"> are about 1/3 lower. The statistics combined with numerous survivor accounts suggest that ‘ancient’ lethal practices documented for e.g. Inca and Aztec cultures are still carried out in contemporary society. </w:t>
      </w:r>
    </w:p>
    <w:p w14:paraId="5F2B9E58" w14:textId="77777777" w:rsidR="00C73D5E" w:rsidRPr="008F3FDC" w:rsidRDefault="00C73D5E" w:rsidP="00B545FD">
      <w:pPr>
        <w:rPr>
          <w:rFonts w:asciiTheme="minorHAnsi" w:hAnsiTheme="minorHAnsi" w:cstheme="minorHAnsi"/>
        </w:rPr>
      </w:pPr>
    </w:p>
    <w:p w14:paraId="6C441218"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The police officer knew about the ‘car accident’ death of a community special constable who the mother had disclosed to at age 14 or 15 about having had a baby that disappeared. The officer explained that she would have to be taken into a ‘witness protection’ program if something happened to her or her child. He instructed her to delay reporting of any sexual assault by 4 weeks or 1 months as it would be ‘</w:t>
      </w:r>
      <w:r w:rsidRPr="008F3FDC">
        <w:rPr>
          <w:rFonts w:asciiTheme="minorHAnsi" w:hAnsiTheme="minorHAnsi" w:cstheme="minorHAnsi"/>
          <w:i/>
          <w:iCs/>
        </w:rPr>
        <w:t>too dangerous</w:t>
      </w:r>
      <w:r w:rsidRPr="008F3FDC">
        <w:rPr>
          <w:rFonts w:asciiTheme="minorHAnsi" w:hAnsiTheme="minorHAnsi" w:cstheme="minorHAnsi"/>
        </w:rPr>
        <w:t>’ to go up against her father in court without much more protection, and to facilitate an undercover operation to ‘</w:t>
      </w:r>
      <w:r w:rsidRPr="008F3FDC">
        <w:rPr>
          <w:rFonts w:asciiTheme="minorHAnsi" w:hAnsiTheme="minorHAnsi" w:cstheme="minorHAnsi"/>
          <w:i/>
          <w:iCs/>
        </w:rPr>
        <w:t>nail him for life’</w:t>
      </w:r>
      <w:r w:rsidRPr="008F3FDC">
        <w:rPr>
          <w:rFonts w:asciiTheme="minorHAnsi" w:hAnsiTheme="minorHAnsi" w:cstheme="minorHAnsi"/>
        </w:rPr>
        <w:t xml:space="preserve">. Across four occasions the mother talked with high consistency about </w:t>
      </w:r>
      <w:proofErr w:type="gramStart"/>
      <w:r w:rsidRPr="008F3FDC">
        <w:rPr>
          <w:rFonts w:asciiTheme="minorHAnsi" w:hAnsiTheme="minorHAnsi" w:cstheme="minorHAnsi"/>
        </w:rPr>
        <w:t>the (manipulative?)</w:t>
      </w:r>
      <w:proofErr w:type="gramEnd"/>
      <w:r w:rsidRPr="008F3FDC">
        <w:rPr>
          <w:rFonts w:asciiTheme="minorHAnsi" w:hAnsiTheme="minorHAnsi" w:cstheme="minorHAnsi"/>
        </w:rPr>
        <w:t xml:space="preserve"> briefing and exclaimed that this officer ‘</w:t>
      </w:r>
      <w:r w:rsidRPr="008F3FDC">
        <w:rPr>
          <w:rFonts w:asciiTheme="minorHAnsi" w:hAnsiTheme="minorHAnsi" w:cstheme="minorHAnsi"/>
          <w:i/>
          <w:iCs/>
        </w:rPr>
        <w:t xml:space="preserve">saved her </w:t>
      </w:r>
      <w:proofErr w:type="gramStart"/>
      <w:r w:rsidRPr="008F3FDC">
        <w:rPr>
          <w:rFonts w:asciiTheme="minorHAnsi" w:hAnsiTheme="minorHAnsi" w:cstheme="minorHAnsi"/>
          <w:i/>
          <w:iCs/>
        </w:rPr>
        <w:t>life’</w:t>
      </w:r>
      <w:r w:rsidRPr="008F3FDC">
        <w:rPr>
          <w:rFonts w:asciiTheme="minorHAnsi" w:hAnsiTheme="minorHAnsi" w:cstheme="minorHAnsi"/>
        </w:rPr>
        <w:t>.</w:t>
      </w:r>
      <w:proofErr w:type="gramEnd"/>
      <w:r w:rsidRPr="008F3FDC">
        <w:rPr>
          <w:rFonts w:asciiTheme="minorHAnsi" w:hAnsiTheme="minorHAnsi" w:cstheme="minorHAnsi"/>
        </w:rPr>
        <w:t xml:space="preserve"> </w:t>
      </w:r>
    </w:p>
    <w:p w14:paraId="0A772506"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The police officer turned up many months later in Wales accompanied by two local officers and adjusted the mandated reporting delay time to two weeks. In the event, the mother delayed reporting for 3 weeks. </w:t>
      </w:r>
    </w:p>
    <w:p w14:paraId="246575A0" w14:textId="77777777" w:rsidR="00C73D5E" w:rsidRPr="008F3FDC" w:rsidRDefault="00C73D5E" w:rsidP="00B545FD">
      <w:pPr>
        <w:rPr>
          <w:rFonts w:asciiTheme="minorHAnsi" w:hAnsiTheme="minorHAnsi" w:cstheme="minorHAnsi"/>
        </w:rPr>
      </w:pPr>
    </w:p>
    <w:p w14:paraId="17D405D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In 2015 I reported in considerable depth the background of the case and a dozen ‘stalking’ events that preceded the report sexual assault on the toddler (but did NOT share the ‘Bonus Slides’ I had prepared):</w:t>
      </w:r>
    </w:p>
    <w:p w14:paraId="3292B490" w14:textId="77777777" w:rsidR="00C73D5E" w:rsidRPr="008F3FDC" w:rsidRDefault="00C73D5E" w:rsidP="00B545FD">
      <w:pPr>
        <w:rPr>
          <w:rFonts w:asciiTheme="minorHAnsi" w:hAnsiTheme="minorHAnsi" w:cstheme="minorHAnsi"/>
        </w:rPr>
      </w:pPr>
    </w:p>
    <w:p w14:paraId="3BF1A8FB" w14:textId="77777777" w:rsidR="00B545FD" w:rsidRPr="008F3FDC" w:rsidRDefault="00B545FD" w:rsidP="00B545FD">
      <w:pPr>
        <w:rPr>
          <w:rFonts w:asciiTheme="minorHAnsi" w:hAnsiTheme="minorHAnsi" w:cstheme="minorHAnsi"/>
        </w:rPr>
      </w:pPr>
      <w:hyperlink r:id="rId26" w:history="1">
        <w:r w:rsidRPr="008F3FDC">
          <w:rPr>
            <w:rStyle w:val="Hyperlink"/>
            <w:rFonts w:asciiTheme="minorHAnsi" w:hAnsiTheme="minorHAnsi" w:cstheme="minorHAnsi"/>
          </w:rPr>
          <w:t>https://www.researchgate.net/publication/354376502_Kurz_2015_TPF_Presentation_-_Politics_and_the_Psychology_of_Abuse_and_Cover-up_with_Bonus_Slidespdf</w:t>
        </w:r>
      </w:hyperlink>
    </w:p>
    <w:p w14:paraId="606111D7" w14:textId="77777777" w:rsidR="00C73D5E" w:rsidRPr="008F3FDC" w:rsidRDefault="00C73D5E" w:rsidP="00B545FD">
      <w:pPr>
        <w:rPr>
          <w:rFonts w:asciiTheme="minorHAnsi" w:hAnsiTheme="minorHAnsi" w:cstheme="minorHAnsi"/>
        </w:rPr>
      </w:pPr>
    </w:p>
    <w:p w14:paraId="40EC79C7"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Social Workers ‘Under Pressure’</w:t>
      </w:r>
    </w:p>
    <w:p w14:paraId="35151F52" w14:textId="77777777" w:rsidR="00C73D5E" w:rsidRPr="008F3FDC" w:rsidRDefault="00C73D5E" w:rsidP="00B545FD">
      <w:pPr>
        <w:rPr>
          <w:rFonts w:asciiTheme="minorHAnsi" w:hAnsiTheme="minorHAnsi" w:cstheme="minorHAnsi"/>
          <w:b/>
          <w:bCs/>
        </w:rPr>
      </w:pPr>
    </w:p>
    <w:p w14:paraId="4B08A3E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On occasions I managed to have conversations with Social Workers who overall appear to be overworked and under pressure to ‘quickly’ take decisions. A common theme appears to be a recognition that poverty is often at the root of ‘neglect’ allegations. In the case described the boy had a few bruises – which is common for a boisterous toddler. However, when extreme child sexual abuse was alleged, all shutters went down. Seemingly, the overriding concern became the need to find an excuse for ‘solving the problem’ that exists </w:t>
      </w:r>
      <w:r w:rsidRPr="008F3FDC">
        <w:rPr>
          <w:rFonts w:asciiTheme="minorHAnsi" w:hAnsiTheme="minorHAnsi" w:cstheme="minorHAnsi"/>
        </w:rPr>
        <w:lastRenderedPageBreak/>
        <w:t xml:space="preserve">when Child Sexual Abuse (CSA) is alleged but ‘not proven beyond reasonable doubt’. The judge (who reportedly had an encounter with the mother in her youth – they </w:t>
      </w:r>
      <w:proofErr w:type="spellStart"/>
      <w:r w:rsidRPr="008F3FDC">
        <w:rPr>
          <w:rFonts w:asciiTheme="minorHAnsi" w:hAnsiTheme="minorHAnsi" w:cstheme="minorHAnsi"/>
        </w:rPr>
        <w:t>recognised</w:t>
      </w:r>
      <w:proofErr w:type="spellEnd"/>
      <w:r w:rsidRPr="008F3FDC">
        <w:rPr>
          <w:rFonts w:asciiTheme="minorHAnsi" w:hAnsiTheme="minorHAnsi" w:cstheme="minorHAnsi"/>
        </w:rPr>
        <w:t xml:space="preserve"> each other) dismissed at the end of ‘court week’ all neglect allegations but nevertheless let the evidence of Court Appointed Experts stand that the mother was ostensively ‘delusional’ about 2 CSA Index Incidents. </w:t>
      </w:r>
    </w:p>
    <w:p w14:paraId="45021DA9" w14:textId="77777777" w:rsidR="004B6AB2" w:rsidRPr="008F3FDC" w:rsidRDefault="004B6AB2" w:rsidP="00B545FD">
      <w:pPr>
        <w:rPr>
          <w:rFonts w:asciiTheme="minorHAnsi" w:hAnsiTheme="minorHAnsi" w:cstheme="minorHAnsi"/>
        </w:rPr>
      </w:pPr>
    </w:p>
    <w:p w14:paraId="2584C23E"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In a comprehensive US study law professor Joan Meier (2020) found that making allegations of Child Abuse and Child Sexual Abuse (WITHOUT concurrent domestic ‘partner’ abuse) carries a 50% risk of custody loss for the protective parent with even higher probabilities when the controversial ‘Parental Alienation’ (PA) counter-allegation is made. Harman and Lorandos (2021) published a highly critical counter-article which in the light of the rebuttal article by Meier et al (2022) appears to be ‘hapless’ and closer to ‘spin’ than ‘academic discourse’. </w:t>
      </w:r>
    </w:p>
    <w:p w14:paraId="0454E63B" w14:textId="77777777" w:rsidR="004B6AB2" w:rsidRPr="008F3FDC" w:rsidRDefault="004B6AB2" w:rsidP="00B545FD">
      <w:pPr>
        <w:rPr>
          <w:rFonts w:asciiTheme="minorHAnsi" w:hAnsiTheme="minorHAnsi" w:cstheme="minorHAnsi"/>
        </w:rPr>
      </w:pPr>
    </w:p>
    <w:p w14:paraId="711C7885"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UK Barrister Dr Charlotte Proudman, author of the astonishingly insightful ‘</w:t>
      </w:r>
      <w:r w:rsidRPr="008F3FDC">
        <w:rPr>
          <w:rFonts w:asciiTheme="minorHAnsi" w:hAnsiTheme="minorHAnsi" w:cstheme="minorHAnsi"/>
          <w:i/>
          <w:iCs/>
        </w:rPr>
        <w:t>He Said, She Said: Truth, Trauma and the Struggle for Justice in Family Court</w:t>
      </w:r>
      <w:r w:rsidRPr="008F3FDC">
        <w:rPr>
          <w:rFonts w:asciiTheme="minorHAnsi" w:hAnsiTheme="minorHAnsi" w:cstheme="minorHAnsi"/>
        </w:rPr>
        <w:t xml:space="preserve">’ found in her entire career not a single case where a Family Court judge upheld an allegation of CSA. She initiated a major study into </w:t>
      </w:r>
      <w:proofErr w:type="gramStart"/>
      <w:r w:rsidRPr="008F3FDC">
        <w:rPr>
          <w:rFonts w:asciiTheme="minorHAnsi" w:hAnsiTheme="minorHAnsi" w:cstheme="minorHAnsi"/>
        </w:rPr>
        <w:t>victim</w:t>
      </w:r>
      <w:proofErr w:type="gramEnd"/>
      <w:r w:rsidRPr="008F3FDC">
        <w:rPr>
          <w:rFonts w:asciiTheme="minorHAnsi" w:hAnsiTheme="minorHAnsi" w:cstheme="minorHAnsi"/>
        </w:rPr>
        <w:t xml:space="preserve"> blaming with an interesting report section on the concept of ‘judicial immunity’.</w:t>
      </w:r>
    </w:p>
    <w:p w14:paraId="52D2F5DE" w14:textId="77777777" w:rsidR="004B6AB2" w:rsidRPr="008F3FDC" w:rsidRDefault="004B6AB2" w:rsidP="00B545FD">
      <w:pPr>
        <w:rPr>
          <w:rFonts w:asciiTheme="minorHAnsi" w:hAnsiTheme="minorHAnsi" w:cstheme="minorHAnsi"/>
        </w:rPr>
      </w:pPr>
    </w:p>
    <w:p w14:paraId="6C4888C4" w14:textId="77777777" w:rsidR="00B545FD" w:rsidRPr="008F3FDC" w:rsidRDefault="00B545FD" w:rsidP="00B545FD">
      <w:pPr>
        <w:rPr>
          <w:rFonts w:asciiTheme="minorHAnsi" w:hAnsiTheme="minorHAnsi" w:cstheme="minorHAnsi"/>
        </w:rPr>
      </w:pPr>
      <w:hyperlink r:id="rId27" w:history="1">
        <w:r w:rsidRPr="008F3FDC">
          <w:rPr>
            <w:rStyle w:val="Hyperlink"/>
            <w:rFonts w:asciiTheme="minorHAnsi" w:hAnsiTheme="minorHAnsi" w:cstheme="minorHAnsi"/>
          </w:rPr>
          <w:t>https://righttoequality.org/right-to-equality-launches-new-report-scratching-the-surface-of-victim-blaming-in-family-court/</w:t>
        </w:r>
      </w:hyperlink>
    </w:p>
    <w:p w14:paraId="666FFDB7" w14:textId="77777777" w:rsidR="004B6AB2" w:rsidRPr="008F3FDC" w:rsidRDefault="004B6AB2" w:rsidP="00B545FD">
      <w:pPr>
        <w:rPr>
          <w:rFonts w:asciiTheme="minorHAnsi" w:hAnsiTheme="minorHAnsi" w:cstheme="minorHAnsi"/>
        </w:rPr>
      </w:pPr>
    </w:p>
    <w:p w14:paraId="35B3AA2F"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Following the sentencing in the Preston Davey case (where a baby boy was sexually abused by his adoptive dads and three times brought into Blackpool Victoria Hospital before being suffocated), British Association of Social Workers member Dr Ciaran Murphy spoke to BBC News about what it reveals about the state of child protection in the UK especially at policy level:</w:t>
      </w:r>
    </w:p>
    <w:p w14:paraId="560E14D6" w14:textId="77777777" w:rsidR="004B6AB2" w:rsidRPr="008F3FDC" w:rsidRDefault="004B6AB2" w:rsidP="00B545FD">
      <w:pPr>
        <w:rPr>
          <w:rFonts w:asciiTheme="minorHAnsi" w:hAnsiTheme="minorHAnsi" w:cstheme="minorHAnsi"/>
        </w:rPr>
      </w:pPr>
    </w:p>
    <w:p w14:paraId="4894A4F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 </w:t>
      </w:r>
      <w:hyperlink r:id="rId28" w:history="1">
        <w:r w:rsidRPr="008F3FDC">
          <w:rPr>
            <w:rStyle w:val="Hyperlink"/>
            <w:rFonts w:asciiTheme="minorHAnsi" w:hAnsiTheme="minorHAnsi" w:cstheme="minorHAnsi"/>
          </w:rPr>
          <w:t>https://www.facebook.com/watch/?v=1275906804964745</w:t>
        </w:r>
      </w:hyperlink>
      <w:r w:rsidRPr="008F3FDC">
        <w:rPr>
          <w:rFonts w:asciiTheme="minorHAnsi" w:hAnsiTheme="minorHAnsi" w:cstheme="minorHAnsi"/>
        </w:rPr>
        <w:t xml:space="preserve"> </w:t>
      </w:r>
    </w:p>
    <w:p w14:paraId="093EE0C0" w14:textId="77777777" w:rsidR="004B6AB2" w:rsidRPr="008F3FDC" w:rsidRDefault="004B6AB2" w:rsidP="00B545FD">
      <w:pPr>
        <w:rPr>
          <w:rFonts w:asciiTheme="minorHAnsi" w:hAnsiTheme="minorHAnsi" w:cstheme="minorHAnsi"/>
        </w:rPr>
      </w:pPr>
    </w:p>
    <w:p w14:paraId="0989740C"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Inappropriate Police Response to CSA Allegations</w:t>
      </w:r>
    </w:p>
    <w:p w14:paraId="6EE5D739" w14:textId="77777777" w:rsidR="004B6AB2" w:rsidRPr="008F3FDC" w:rsidRDefault="004B6AB2" w:rsidP="00B545FD">
      <w:pPr>
        <w:rPr>
          <w:rFonts w:asciiTheme="minorHAnsi" w:hAnsiTheme="minorHAnsi" w:cstheme="minorHAnsi"/>
          <w:b/>
          <w:bCs/>
        </w:rPr>
      </w:pPr>
    </w:p>
    <w:p w14:paraId="79359B71"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We all think we know the role of police in society and how police operate. Police have a monopoly on criminal investigations and extreme abuse victims are at their mercy. In this case the mother had reported, after fleeing her parent’s home, to the local police in Wales that as a toddler her father had locked her out of the flat to be abused by the downstairs </w:t>
      </w:r>
      <w:proofErr w:type="spellStart"/>
      <w:r w:rsidRPr="008F3FDC">
        <w:rPr>
          <w:rFonts w:asciiTheme="minorHAnsi" w:hAnsiTheme="minorHAnsi" w:cstheme="minorHAnsi"/>
        </w:rPr>
        <w:t>neighbour</w:t>
      </w:r>
      <w:proofErr w:type="spellEnd"/>
      <w:r w:rsidRPr="008F3FDC">
        <w:rPr>
          <w:rFonts w:asciiTheme="minorHAnsi" w:hAnsiTheme="minorHAnsi" w:cstheme="minorHAnsi"/>
        </w:rPr>
        <w:t xml:space="preserve"> (who reportedly ‘humped’ her - with butter used as lubricant). It was reportedly a guy called Richard nicknamed ‘Dickie’ (sic) and it happened before the building structure had been altered in specific ways. We would expect police to establish the address, who lived there and document in full ANY OTHER CSA ALLEAGATIONS. However, the local police sent her packing with her ‘1001 Night Story’. </w:t>
      </w:r>
    </w:p>
    <w:p w14:paraId="4D260A9E" w14:textId="77777777" w:rsidR="004B6AB2" w:rsidRPr="008F3FDC" w:rsidRDefault="004B6AB2" w:rsidP="00B545FD">
      <w:pPr>
        <w:rPr>
          <w:rFonts w:asciiTheme="minorHAnsi" w:hAnsiTheme="minorHAnsi" w:cstheme="minorHAnsi"/>
        </w:rPr>
      </w:pPr>
    </w:p>
    <w:p w14:paraId="189928E7" w14:textId="63F23582"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 few months later, when the mother tried to report a series of a dozen stalking events, the police response was ‘Get an injunction’. How to get an injunction when you live in poverty and when judges are reluctant to grant an injunction when stalking is claimed (and even more so if ‘unproven’ allegations of historical CSA would be raised). When one night the mother reported the sexual assault (with about 3 weeks delay - as instructed by police), four officers came to her home and failed to establish the basic facts and wider context. When the mother identified the assailant as her father, she was reportedly told that she cannot claim that it was him unless she saw him leave his home, travel to the area etc. How to discourage a victim-witness </w:t>
      </w:r>
      <w:r w:rsidR="00487913" w:rsidRPr="008F3FDC">
        <w:rPr>
          <w:rFonts w:asciiTheme="minorHAnsi" w:hAnsiTheme="minorHAnsi" w:cstheme="minorHAnsi"/>
        </w:rPr>
        <w:t>from being</w:t>
      </w:r>
      <w:r w:rsidRPr="008F3FDC">
        <w:rPr>
          <w:rFonts w:asciiTheme="minorHAnsi" w:hAnsiTheme="minorHAnsi" w:cstheme="minorHAnsi"/>
        </w:rPr>
        <w:t xml:space="preserve"> a witness </w:t>
      </w:r>
      <w:proofErr w:type="gramStart"/>
      <w:r w:rsidRPr="008F3FDC">
        <w:rPr>
          <w:rFonts w:asciiTheme="minorHAnsi" w:hAnsiTheme="minorHAnsi" w:cstheme="minorHAnsi"/>
        </w:rPr>
        <w:t>for</w:t>
      </w:r>
      <w:proofErr w:type="gramEnd"/>
      <w:r w:rsidRPr="008F3FDC">
        <w:rPr>
          <w:rFonts w:asciiTheme="minorHAnsi" w:hAnsiTheme="minorHAnsi" w:cstheme="minorHAnsi"/>
        </w:rPr>
        <w:t xml:space="preserve"> the prosecution! </w:t>
      </w:r>
      <w:proofErr w:type="gramStart"/>
      <w:r w:rsidRPr="008F3FDC">
        <w:rPr>
          <w:rFonts w:asciiTheme="minorHAnsi" w:hAnsiTheme="minorHAnsi" w:cstheme="minorHAnsi"/>
        </w:rPr>
        <w:t>As a consequence</w:t>
      </w:r>
      <w:proofErr w:type="gramEnd"/>
      <w:r w:rsidRPr="008F3FDC">
        <w:rPr>
          <w:rFonts w:asciiTheme="minorHAnsi" w:hAnsiTheme="minorHAnsi" w:cstheme="minorHAnsi"/>
        </w:rPr>
        <w:t xml:space="preserve">, the mother referred to the assailant as ‘the stalker’ - who resembled her father. No effort was made to track the whereabouts of the alleged perpetrator (other </w:t>
      </w:r>
      <w:r w:rsidRPr="008F3FDC">
        <w:rPr>
          <w:rFonts w:asciiTheme="minorHAnsi" w:hAnsiTheme="minorHAnsi" w:cstheme="minorHAnsi"/>
        </w:rPr>
        <w:lastRenderedPageBreak/>
        <w:t xml:space="preserve">than checking whether the number plate of his car had been recorded in the area – when the mother never mentioned his car). No phone tracking, spending patterns check, interview under caution etc. </w:t>
      </w:r>
    </w:p>
    <w:p w14:paraId="46C2DA4B" w14:textId="5808E9F2"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Only several months later a social worker (!), who explored possible adoption of the boy by the grandparents, shared the allegations the mother had made. To make matters worse, the grandparents were allowed to have a supervised contact session with the 2-year-old </w:t>
      </w:r>
      <w:r w:rsidR="00D850BB" w:rsidRPr="008F3FDC">
        <w:rPr>
          <w:rFonts w:asciiTheme="minorHAnsi" w:hAnsiTheme="minorHAnsi" w:cstheme="minorHAnsi"/>
        </w:rPr>
        <w:t xml:space="preserve">(alleged </w:t>
      </w:r>
      <w:r w:rsidRPr="008F3FDC">
        <w:rPr>
          <w:rFonts w:asciiTheme="minorHAnsi" w:hAnsiTheme="minorHAnsi" w:cstheme="minorHAnsi"/>
        </w:rPr>
        <w:t>victim</w:t>
      </w:r>
      <w:r w:rsidR="00D850BB" w:rsidRPr="008F3FDC">
        <w:rPr>
          <w:rFonts w:asciiTheme="minorHAnsi" w:hAnsiTheme="minorHAnsi" w:cstheme="minorHAnsi"/>
        </w:rPr>
        <w:t>)</w:t>
      </w:r>
      <w:r w:rsidRPr="008F3FDC">
        <w:rPr>
          <w:rFonts w:asciiTheme="minorHAnsi" w:hAnsiTheme="minorHAnsi" w:cstheme="minorHAnsi"/>
        </w:rPr>
        <w:t xml:space="preserve"> and take photos! How did the mother know (who had NOT been asked for consent </w:t>
      </w:r>
      <w:proofErr w:type="gramStart"/>
      <w:r w:rsidRPr="008F3FDC">
        <w:rPr>
          <w:rFonts w:asciiTheme="minorHAnsi" w:hAnsiTheme="minorHAnsi" w:cstheme="minorHAnsi"/>
        </w:rPr>
        <w:t>in spite of</w:t>
      </w:r>
      <w:proofErr w:type="gramEnd"/>
      <w:r w:rsidRPr="008F3FDC">
        <w:rPr>
          <w:rFonts w:asciiTheme="minorHAnsi" w:hAnsiTheme="minorHAnsi" w:cstheme="minorHAnsi"/>
        </w:rPr>
        <w:t xml:space="preserve"> shared parental responsibility at that stage)? In the next contact session with his mother the toddler was reportedly trembling – perhaps </w:t>
      </w:r>
      <w:proofErr w:type="spellStart"/>
      <w:r w:rsidRPr="008F3FDC">
        <w:rPr>
          <w:rFonts w:asciiTheme="minorHAnsi" w:hAnsiTheme="minorHAnsi" w:cstheme="minorHAnsi"/>
        </w:rPr>
        <w:t>traumatised</w:t>
      </w:r>
      <w:proofErr w:type="spellEnd"/>
      <w:r w:rsidRPr="008F3FDC">
        <w:rPr>
          <w:rFonts w:asciiTheme="minorHAnsi" w:hAnsiTheme="minorHAnsi" w:cstheme="minorHAnsi"/>
        </w:rPr>
        <w:t xml:space="preserve"> by </w:t>
      </w:r>
      <w:proofErr w:type="spellStart"/>
      <w:r w:rsidRPr="008F3FDC">
        <w:rPr>
          <w:rFonts w:asciiTheme="minorHAnsi" w:hAnsiTheme="minorHAnsi" w:cstheme="minorHAnsi"/>
        </w:rPr>
        <w:t>recognising</w:t>
      </w:r>
      <w:proofErr w:type="spellEnd"/>
      <w:r w:rsidRPr="008F3FDC">
        <w:rPr>
          <w:rFonts w:asciiTheme="minorHAnsi" w:hAnsiTheme="minorHAnsi" w:cstheme="minorHAnsi"/>
        </w:rPr>
        <w:t xml:space="preserve"> his assailant (see prize winning ‘Boobies’ short story in the Winter 2022 edition of this Journal).</w:t>
      </w:r>
    </w:p>
    <w:p w14:paraId="21755BB9" w14:textId="77777777" w:rsidR="00AB6590" w:rsidRPr="008F3FDC" w:rsidRDefault="00AB6590" w:rsidP="00B545FD">
      <w:pPr>
        <w:rPr>
          <w:rFonts w:asciiTheme="minorHAnsi" w:hAnsiTheme="minorHAnsi" w:cstheme="minorHAnsi"/>
        </w:rPr>
      </w:pPr>
    </w:p>
    <w:p w14:paraId="3C3D47D0"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Child-on-Child Sex Allegations</w:t>
      </w:r>
    </w:p>
    <w:p w14:paraId="4B2B4C77" w14:textId="77777777" w:rsidR="00AB6590" w:rsidRPr="008F3FDC" w:rsidRDefault="00AB6590" w:rsidP="00B545FD">
      <w:pPr>
        <w:rPr>
          <w:rFonts w:asciiTheme="minorHAnsi" w:hAnsiTheme="minorHAnsi" w:cstheme="minorHAnsi"/>
          <w:b/>
          <w:bCs/>
        </w:rPr>
      </w:pPr>
    </w:p>
    <w:p w14:paraId="15F8C4DE"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In the context of a suicide attempt at age 16 (preceded by yet-another-incestuous-rape eliciting the comment ‘I forgot he could do that’) the mother had disclosed thoughts about potentially being Bi-sexual attributing this to a sexual encounter with another girl at age 8. </w:t>
      </w:r>
    </w:p>
    <w:p w14:paraId="331045CC" w14:textId="77777777" w:rsidR="00AB6590" w:rsidRPr="008F3FDC" w:rsidRDefault="00AB6590" w:rsidP="00B545FD">
      <w:pPr>
        <w:rPr>
          <w:rFonts w:asciiTheme="minorHAnsi" w:hAnsiTheme="minorHAnsi" w:cstheme="minorHAnsi"/>
        </w:rPr>
      </w:pPr>
    </w:p>
    <w:p w14:paraId="03A52503" w14:textId="77777777" w:rsidR="00B545FD" w:rsidRPr="008F3FDC" w:rsidRDefault="00B545FD" w:rsidP="00B545FD">
      <w:pPr>
        <w:rPr>
          <w:rFonts w:asciiTheme="minorHAnsi" w:hAnsiTheme="minorHAnsi" w:cstheme="minorHAnsi"/>
        </w:rPr>
      </w:pPr>
      <w:hyperlink r:id="rId29" w:history="1">
        <w:r w:rsidRPr="008F3FDC">
          <w:rPr>
            <w:rStyle w:val="Hyperlink"/>
            <w:rFonts w:asciiTheme="minorHAnsi" w:hAnsiTheme="minorHAnsi" w:cstheme="minorHAnsi"/>
            <w:sz w:val="16"/>
            <w:szCs w:val="16"/>
          </w:rPr>
          <w:t>https://www.researchgate.net/publication/321137852_COMPLEX_TRAUMA_SOMATOFORM_DISSOCIATIONS_PSYCHOMETRIC_ASSESSMENT</w:t>
        </w:r>
      </w:hyperlink>
    </w:p>
    <w:p w14:paraId="02597EE7" w14:textId="77777777" w:rsidR="00AB6590" w:rsidRPr="008F3FDC" w:rsidRDefault="00AB6590" w:rsidP="00B545FD">
      <w:pPr>
        <w:rPr>
          <w:rFonts w:asciiTheme="minorHAnsi" w:hAnsiTheme="minorHAnsi" w:cstheme="minorHAnsi"/>
        </w:rPr>
      </w:pPr>
    </w:p>
    <w:p w14:paraId="71898595"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At that time her parents were reportedly renovating a house in Ireland and the coerced encounter was on a stage in front of an audience. These kind of ‘sex shows’ are frequently reported in the extreme abuse survivor literature and seemingly never successfully prosecuted </w:t>
      </w:r>
      <w:proofErr w:type="gramStart"/>
      <w:r w:rsidRPr="008F3FDC">
        <w:rPr>
          <w:rFonts w:asciiTheme="minorHAnsi" w:hAnsiTheme="minorHAnsi" w:cstheme="minorHAnsi"/>
        </w:rPr>
        <w:t>in spite of</w:t>
      </w:r>
      <w:proofErr w:type="gramEnd"/>
      <w:r w:rsidRPr="008F3FDC">
        <w:rPr>
          <w:rFonts w:asciiTheme="minorHAnsi" w:hAnsiTheme="minorHAnsi" w:cstheme="minorHAnsi"/>
        </w:rPr>
        <w:t xml:space="preserve"> Child Sexual Abuse Material (CSAM) being presented ‘live’.</w:t>
      </w:r>
    </w:p>
    <w:p w14:paraId="6A8E728A" w14:textId="77777777" w:rsidR="00AB6590" w:rsidRPr="008F3FDC" w:rsidRDefault="00AB6590" w:rsidP="00B545FD">
      <w:pPr>
        <w:rPr>
          <w:rFonts w:asciiTheme="minorHAnsi" w:hAnsiTheme="minorHAnsi" w:cstheme="minorHAnsi"/>
        </w:rPr>
      </w:pPr>
    </w:p>
    <w:p w14:paraId="43D68663"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Sensitive injuries to the mother were corroborated by others </w:t>
      </w:r>
      <w:proofErr w:type="gramStart"/>
      <w:r w:rsidRPr="008F3FDC">
        <w:rPr>
          <w:rFonts w:asciiTheme="minorHAnsi" w:hAnsiTheme="minorHAnsi" w:cstheme="minorHAnsi"/>
        </w:rPr>
        <w:t>further</w:t>
      </w:r>
      <w:proofErr w:type="gramEnd"/>
      <w:r w:rsidRPr="008F3FDC">
        <w:rPr>
          <w:rFonts w:asciiTheme="minorHAnsi" w:hAnsiTheme="minorHAnsi" w:cstheme="minorHAnsi"/>
        </w:rPr>
        <w:t xml:space="preserve"> </w:t>
      </w:r>
      <w:proofErr w:type="gramStart"/>
      <w:r w:rsidRPr="008F3FDC">
        <w:rPr>
          <w:rFonts w:asciiTheme="minorHAnsi" w:hAnsiTheme="minorHAnsi" w:cstheme="minorHAnsi"/>
        </w:rPr>
        <w:t>evidencing</w:t>
      </w:r>
      <w:proofErr w:type="gramEnd"/>
      <w:r w:rsidRPr="008F3FDC">
        <w:rPr>
          <w:rFonts w:asciiTheme="minorHAnsi" w:hAnsiTheme="minorHAnsi" w:cstheme="minorHAnsi"/>
        </w:rPr>
        <w:t xml:space="preserve"> the operation of an ideology-driven extreme abuse group (i.</w:t>
      </w:r>
      <w:proofErr w:type="gramStart"/>
      <w:r w:rsidRPr="008F3FDC">
        <w:rPr>
          <w:rFonts w:asciiTheme="minorHAnsi" w:hAnsiTheme="minorHAnsi" w:cstheme="minorHAnsi"/>
        </w:rPr>
        <w:t>e. ‘</w:t>
      </w:r>
      <w:proofErr w:type="gramEnd"/>
      <w:r w:rsidRPr="008F3FDC">
        <w:rPr>
          <w:rFonts w:asciiTheme="minorHAnsi" w:hAnsiTheme="minorHAnsi" w:cstheme="minorHAnsi"/>
        </w:rPr>
        <w:t>cult’).</w:t>
      </w:r>
    </w:p>
    <w:p w14:paraId="49DE8D50" w14:textId="77777777" w:rsidR="00A26CBA" w:rsidRPr="008F3FDC" w:rsidRDefault="00A26CBA" w:rsidP="00B545FD">
      <w:pPr>
        <w:rPr>
          <w:rFonts w:asciiTheme="minorHAnsi" w:hAnsiTheme="minorHAnsi" w:cstheme="minorHAnsi"/>
        </w:rPr>
      </w:pPr>
    </w:p>
    <w:p w14:paraId="17EE551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Contact sessions between mother and toddler were strictly supervised by unsympathetic individuals who e.g. thought that ‘life’ only begins with ‘birth’ – completely disregarding the human existence in the previous 9 months. While the toddler was in care, the mother on several occasions spotted head lice. On five occasions the boy was treated with antibiotics for chest infections. How come? In ‘their secret language’ the toddler boy shared that he was having sexual interactions with a girl of the same age and that a newborn baby had been added to the mix. What would have been the impact of raising such a concern with the authorities in the light of previous ‘Sectioning’ threats (‘</w:t>
      </w:r>
      <w:r w:rsidRPr="008F3FDC">
        <w:rPr>
          <w:rFonts w:asciiTheme="minorHAnsi" w:hAnsiTheme="minorHAnsi" w:cstheme="minorHAnsi"/>
          <w:i/>
          <w:iCs/>
        </w:rPr>
        <w:t>If you would have said one wrong word, I would have sectioned you’</w:t>
      </w:r>
      <w:r w:rsidRPr="008F3FDC">
        <w:rPr>
          <w:rFonts w:asciiTheme="minorHAnsi" w:hAnsiTheme="minorHAnsi" w:cstheme="minorHAnsi"/>
        </w:rPr>
        <w:t xml:space="preserve">)? </w:t>
      </w:r>
    </w:p>
    <w:p w14:paraId="2E45A3CB" w14:textId="77777777" w:rsidR="0078702C" w:rsidRPr="008F3FDC" w:rsidRDefault="0078702C" w:rsidP="00B545FD">
      <w:pPr>
        <w:rPr>
          <w:rFonts w:asciiTheme="minorHAnsi" w:hAnsiTheme="minorHAnsi" w:cstheme="minorHAnsi"/>
        </w:rPr>
      </w:pPr>
    </w:p>
    <w:p w14:paraId="2D440883"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Psychiatrist Compromise Allegation</w:t>
      </w:r>
    </w:p>
    <w:p w14:paraId="22BAEF02" w14:textId="77777777" w:rsidR="00A26CBA" w:rsidRPr="008F3FDC" w:rsidRDefault="00A26CBA" w:rsidP="00B545FD">
      <w:pPr>
        <w:rPr>
          <w:rFonts w:asciiTheme="minorHAnsi" w:hAnsiTheme="minorHAnsi" w:cstheme="minorHAnsi"/>
          <w:b/>
          <w:bCs/>
        </w:rPr>
      </w:pPr>
    </w:p>
    <w:p w14:paraId="26074E4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 devoted a 2016 poster to the disturbing disclosures concerning the lead psychiatrist, who had become a British citizen after medical studies abroad.</w:t>
      </w:r>
    </w:p>
    <w:p w14:paraId="76C6AF62" w14:textId="77777777" w:rsidR="00A26CBA" w:rsidRPr="008F3FDC" w:rsidRDefault="00A26CBA" w:rsidP="00B545FD">
      <w:pPr>
        <w:rPr>
          <w:rFonts w:asciiTheme="minorHAnsi" w:hAnsiTheme="minorHAnsi" w:cstheme="minorHAnsi"/>
        </w:rPr>
      </w:pPr>
    </w:p>
    <w:p w14:paraId="0153A91B" w14:textId="77777777" w:rsidR="00B545FD" w:rsidRPr="008F3FDC" w:rsidRDefault="00B545FD" w:rsidP="00B545FD">
      <w:pPr>
        <w:rPr>
          <w:rFonts w:asciiTheme="minorHAnsi" w:hAnsiTheme="minorHAnsi" w:cstheme="minorHAnsi"/>
        </w:rPr>
      </w:pPr>
      <w:hyperlink r:id="rId30" w:history="1">
        <w:r w:rsidRPr="008F3FDC">
          <w:rPr>
            <w:rStyle w:val="Hyperlink"/>
            <w:rFonts w:asciiTheme="minorHAnsi" w:hAnsiTheme="minorHAnsi" w:cstheme="minorHAnsi"/>
          </w:rPr>
          <w:t>https://www.researchgate.net/publication/318079069_Fitness_to_practice_and_fitness_to_regulate</w:t>
        </w:r>
      </w:hyperlink>
      <w:r w:rsidRPr="008F3FDC">
        <w:rPr>
          <w:rFonts w:asciiTheme="minorHAnsi" w:hAnsiTheme="minorHAnsi" w:cstheme="minorHAnsi"/>
        </w:rPr>
        <w:t xml:space="preserve"> </w:t>
      </w:r>
    </w:p>
    <w:p w14:paraId="13BF9B11" w14:textId="77777777" w:rsidR="00A26CBA" w:rsidRPr="008F3FDC" w:rsidRDefault="00A26CBA" w:rsidP="00B545FD">
      <w:pPr>
        <w:rPr>
          <w:rFonts w:asciiTheme="minorHAnsi" w:hAnsiTheme="minorHAnsi" w:cstheme="minorHAnsi"/>
        </w:rPr>
      </w:pPr>
    </w:p>
    <w:p w14:paraId="018B2F14" w14:textId="6B736B83"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 complaint was submitted in 2012 to the Local Authority (LA) – no reply, no investigation, dismissed out of hand by the judge and a fellow Court Appointed Expert in 2013 but at least the complaint made it into the ‘ruling’. Strangely, the judge and the </w:t>
      </w:r>
      <w:r w:rsidR="00156462" w:rsidRPr="008F3FDC">
        <w:rPr>
          <w:rFonts w:asciiTheme="minorHAnsi" w:hAnsiTheme="minorHAnsi" w:cstheme="minorHAnsi"/>
        </w:rPr>
        <w:t xml:space="preserve">mother’s </w:t>
      </w:r>
      <w:r w:rsidRPr="008F3FDC">
        <w:rPr>
          <w:rFonts w:asciiTheme="minorHAnsi" w:hAnsiTheme="minorHAnsi" w:cstheme="minorHAnsi"/>
        </w:rPr>
        <w:t>barrister ‘agreed’ that this lead psychiatrist and the 2</w:t>
      </w:r>
      <w:r w:rsidRPr="008F3FDC">
        <w:rPr>
          <w:rFonts w:asciiTheme="minorHAnsi" w:hAnsiTheme="minorHAnsi" w:cstheme="minorHAnsi"/>
          <w:vertAlign w:val="superscript"/>
        </w:rPr>
        <w:t>nd</w:t>
      </w:r>
      <w:r w:rsidRPr="008F3FDC">
        <w:rPr>
          <w:rFonts w:asciiTheme="minorHAnsi" w:hAnsiTheme="minorHAnsi" w:cstheme="minorHAnsi"/>
        </w:rPr>
        <w:t xml:space="preserve"> Mental Health Professional (MHP) would not give evidence. No cross-examination under oath! </w:t>
      </w:r>
    </w:p>
    <w:p w14:paraId="004449DD" w14:textId="77777777" w:rsidR="00A26CBA" w:rsidRPr="008F3FDC" w:rsidRDefault="00A26CBA" w:rsidP="00B545FD">
      <w:pPr>
        <w:rPr>
          <w:rFonts w:asciiTheme="minorHAnsi" w:hAnsiTheme="minorHAnsi" w:cstheme="minorHAnsi"/>
        </w:rPr>
      </w:pPr>
    </w:p>
    <w:p w14:paraId="5399C392"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The mother disclosed being subjected to Electroshock (ECT) without medical need while staying in a nearby shelter/hostel. Within a few years further disclosures included the following: </w:t>
      </w:r>
    </w:p>
    <w:p w14:paraId="50847BD8" w14:textId="77777777" w:rsidR="00A26CBA" w:rsidRPr="008F3FDC" w:rsidRDefault="00A26CBA" w:rsidP="00B545FD">
      <w:pPr>
        <w:rPr>
          <w:rFonts w:asciiTheme="minorHAnsi" w:hAnsiTheme="minorHAnsi" w:cstheme="minorHAnsi"/>
        </w:rPr>
      </w:pPr>
    </w:p>
    <w:p w14:paraId="4CF08AF2"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 </w:t>
      </w:r>
      <w:proofErr w:type="gramStart"/>
      <w:r w:rsidRPr="008F3FDC">
        <w:rPr>
          <w:rFonts w:asciiTheme="minorHAnsi" w:hAnsiTheme="minorHAnsi" w:cstheme="minorHAnsi"/>
        </w:rPr>
        <w:t>This</w:t>
      </w:r>
      <w:proofErr w:type="gramEnd"/>
      <w:r w:rsidRPr="008F3FDC">
        <w:rPr>
          <w:rFonts w:asciiTheme="minorHAnsi" w:hAnsiTheme="minorHAnsi" w:cstheme="minorHAnsi"/>
        </w:rPr>
        <w:t xml:space="preserve"> psychiatrist was reportedly a family friend of the toddler’s grandfather. </w:t>
      </w:r>
    </w:p>
    <w:p w14:paraId="430F3B68"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B, </w:t>
      </w:r>
      <w:proofErr w:type="gramStart"/>
      <w:r w:rsidRPr="008F3FDC">
        <w:rPr>
          <w:rFonts w:asciiTheme="minorHAnsi" w:hAnsiTheme="minorHAnsi" w:cstheme="minorHAnsi"/>
        </w:rPr>
        <w:t>This</w:t>
      </w:r>
      <w:proofErr w:type="gramEnd"/>
      <w:r w:rsidRPr="008F3FDC">
        <w:rPr>
          <w:rFonts w:asciiTheme="minorHAnsi" w:hAnsiTheme="minorHAnsi" w:cstheme="minorHAnsi"/>
        </w:rPr>
        <w:t xml:space="preserve"> psychiatrist had reportedly administered ECT within the family home – seemingly to make the young teenager ‘forget’ getting impregnated, being pregnant, having a baby and losing the baby (within a week the grandparents went to a funeral wearing black).</w:t>
      </w:r>
    </w:p>
    <w:p w14:paraId="18AA0552" w14:textId="77777777" w:rsidR="001B5F57" w:rsidRPr="008F3FDC" w:rsidRDefault="001B5F57" w:rsidP="00B545FD">
      <w:pPr>
        <w:rPr>
          <w:rFonts w:asciiTheme="minorHAnsi" w:hAnsiTheme="minorHAnsi" w:cstheme="minorHAnsi"/>
        </w:rPr>
      </w:pPr>
    </w:p>
    <w:p w14:paraId="3A66E849"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C, </w:t>
      </w:r>
      <w:proofErr w:type="gramStart"/>
      <w:r w:rsidRPr="008F3FDC">
        <w:rPr>
          <w:rFonts w:asciiTheme="minorHAnsi" w:hAnsiTheme="minorHAnsi" w:cstheme="minorHAnsi"/>
        </w:rPr>
        <w:t>This</w:t>
      </w:r>
      <w:proofErr w:type="gramEnd"/>
      <w:r w:rsidRPr="008F3FDC">
        <w:rPr>
          <w:rFonts w:asciiTheme="minorHAnsi" w:hAnsiTheme="minorHAnsi" w:cstheme="minorHAnsi"/>
        </w:rPr>
        <w:t xml:space="preserve"> psychiatrist reportedly interfered in a separate medical process after the Family Court case had concluded by getting ECT administered again without medical need with no trace (documentation) in the NHS Subject Access Request (SAR) release. </w:t>
      </w:r>
    </w:p>
    <w:p w14:paraId="49DEB63C" w14:textId="77777777" w:rsidR="001B5F57" w:rsidRPr="008F3FDC" w:rsidRDefault="001B5F57" w:rsidP="00B545FD">
      <w:pPr>
        <w:rPr>
          <w:rFonts w:asciiTheme="minorHAnsi" w:hAnsiTheme="minorHAnsi" w:cstheme="minorHAnsi"/>
        </w:rPr>
      </w:pPr>
    </w:p>
    <w:p w14:paraId="18EA1AC1" w14:textId="77777777" w:rsidR="00B545FD" w:rsidRPr="008F3FDC" w:rsidRDefault="00B545FD" w:rsidP="00B545FD">
      <w:pPr>
        <w:rPr>
          <w:rFonts w:asciiTheme="minorHAnsi" w:hAnsiTheme="minorHAnsi" w:cstheme="minorHAnsi"/>
          <w:b/>
          <w:bCs/>
        </w:rPr>
      </w:pPr>
      <w:r w:rsidRPr="008F3FDC">
        <w:rPr>
          <w:rFonts w:asciiTheme="minorHAnsi" w:hAnsiTheme="minorHAnsi" w:cstheme="minorHAnsi"/>
          <w:b/>
          <w:bCs/>
        </w:rPr>
        <w:t>Three Untimely Deaths before Stalking &amp; Abuse Campaign</w:t>
      </w:r>
    </w:p>
    <w:p w14:paraId="64171875" w14:textId="77777777" w:rsidR="001B5F57" w:rsidRPr="008F3FDC" w:rsidRDefault="001B5F57" w:rsidP="00B545FD">
      <w:pPr>
        <w:rPr>
          <w:rFonts w:asciiTheme="minorHAnsi" w:hAnsiTheme="minorHAnsi" w:cstheme="minorHAnsi"/>
          <w:b/>
          <w:bCs/>
        </w:rPr>
      </w:pPr>
    </w:p>
    <w:p w14:paraId="6811169B"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The mother disclosed that within a few months of the (clandestine) police briefing to delay reporting of any assault three individuals in her vicinity died in an untimely manner:</w:t>
      </w:r>
    </w:p>
    <w:p w14:paraId="04D3E720" w14:textId="77777777" w:rsidR="001B5F57" w:rsidRPr="008F3FDC" w:rsidRDefault="001B5F57" w:rsidP="00B545FD">
      <w:pPr>
        <w:rPr>
          <w:rFonts w:asciiTheme="minorHAnsi" w:hAnsiTheme="minorHAnsi" w:cstheme="minorHAnsi"/>
        </w:rPr>
      </w:pPr>
    </w:p>
    <w:p w14:paraId="729D36DC" w14:textId="77777777" w:rsidR="00B545FD" w:rsidRPr="008F3FDC" w:rsidRDefault="00B545FD" w:rsidP="00B545FD">
      <w:pPr>
        <w:pStyle w:val="ListParagraph"/>
        <w:numPr>
          <w:ilvl w:val="0"/>
          <w:numId w:val="3"/>
        </w:numPr>
        <w:rPr>
          <w:rFonts w:cstheme="minorHAnsi"/>
        </w:rPr>
      </w:pPr>
      <w:r w:rsidRPr="008F3FDC">
        <w:rPr>
          <w:rFonts w:cstheme="minorHAnsi"/>
        </w:rPr>
        <w:t xml:space="preserve">The toddler’s half-aunt (whose own boy had been anally raped at age 2 according to NHS records) ostensively died of ‘alcoholism’. </w:t>
      </w:r>
    </w:p>
    <w:p w14:paraId="144E8E1C" w14:textId="77777777" w:rsidR="00B545FD" w:rsidRPr="008F3FDC" w:rsidRDefault="00B545FD" w:rsidP="00B545FD">
      <w:pPr>
        <w:pStyle w:val="ListParagraph"/>
        <w:numPr>
          <w:ilvl w:val="0"/>
          <w:numId w:val="3"/>
        </w:numPr>
        <w:rPr>
          <w:rFonts w:cstheme="minorHAnsi"/>
        </w:rPr>
      </w:pPr>
      <w:r w:rsidRPr="008F3FDC">
        <w:rPr>
          <w:rFonts w:cstheme="minorHAnsi"/>
        </w:rPr>
        <w:t xml:space="preserve">The toddler’s nursery teacher’s friend was found dead in the village river (nothing ‘suspicious’ about that according to the local police). </w:t>
      </w:r>
    </w:p>
    <w:p w14:paraId="24AE8923" w14:textId="77777777" w:rsidR="00B545FD" w:rsidRPr="008F3FDC" w:rsidRDefault="00B545FD" w:rsidP="00B545FD">
      <w:pPr>
        <w:pStyle w:val="ListParagraph"/>
        <w:numPr>
          <w:ilvl w:val="0"/>
          <w:numId w:val="3"/>
        </w:numPr>
        <w:rPr>
          <w:rFonts w:cstheme="minorHAnsi"/>
        </w:rPr>
      </w:pPr>
      <w:r w:rsidRPr="008F3FDC">
        <w:rPr>
          <w:rFonts w:cstheme="minorHAnsi"/>
        </w:rPr>
        <w:t>The toddler’s godmother was found dead in her burnt-out house (fire ostensively due to ‘dodgy electrics’).</w:t>
      </w:r>
    </w:p>
    <w:p w14:paraId="56CFC9B2"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None of these deaths were noted anywhere as authority representatives relied on the lead psychiatrist who proffered ‘psychotic, schizoid and delusional’ diagnosis and had convened a ‘sectioning attempt’ with another psychiatrist and two social workers crammed into the mother’s house. </w:t>
      </w:r>
    </w:p>
    <w:p w14:paraId="35D3EF05" w14:textId="77777777" w:rsidR="00A6089C" w:rsidRPr="008F3FDC" w:rsidRDefault="00A6089C" w:rsidP="00B545FD">
      <w:pPr>
        <w:rPr>
          <w:rFonts w:asciiTheme="minorHAnsi" w:hAnsiTheme="minorHAnsi" w:cstheme="minorHAnsi"/>
        </w:rPr>
      </w:pPr>
    </w:p>
    <w:p w14:paraId="7C79A487"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At the end of 2014 various artefacts were found at the burnt-out house that normally would raise serious concerns about arson murder. Local, regional and national police representatives refused to reinvestigate.</w:t>
      </w:r>
    </w:p>
    <w:p w14:paraId="7D72D40C" w14:textId="77777777" w:rsidR="00A6089C" w:rsidRPr="008F3FDC" w:rsidRDefault="00A6089C" w:rsidP="00B545FD">
      <w:pPr>
        <w:rPr>
          <w:rFonts w:asciiTheme="minorHAnsi" w:hAnsiTheme="minorHAnsi" w:cstheme="minorHAnsi"/>
        </w:rPr>
      </w:pPr>
    </w:p>
    <w:p w14:paraId="61A9BA57" w14:textId="77777777" w:rsidR="00B545FD" w:rsidRPr="008F3FDC" w:rsidRDefault="00B545FD" w:rsidP="00B545FD">
      <w:pPr>
        <w:rPr>
          <w:rFonts w:asciiTheme="minorHAnsi" w:hAnsiTheme="minorHAnsi" w:cstheme="minorHAnsi"/>
        </w:rPr>
      </w:pPr>
      <w:hyperlink r:id="rId31" w:history="1">
        <w:r w:rsidRPr="008F3FDC">
          <w:rPr>
            <w:rStyle w:val="Hyperlink"/>
            <w:rFonts w:asciiTheme="minorHAnsi" w:hAnsiTheme="minorHAnsi" w:cstheme="minorHAnsi"/>
          </w:rPr>
          <w:t>https://arsoninformer.wordpress.com/wp-content/uploads/2014/09/suspected-arson-murder.pdf</w:t>
        </w:r>
      </w:hyperlink>
    </w:p>
    <w:p w14:paraId="13B63338" w14:textId="77777777" w:rsidR="00A6089C" w:rsidRPr="008F3FDC" w:rsidRDefault="00A6089C" w:rsidP="00B545FD">
      <w:pPr>
        <w:rPr>
          <w:rFonts w:asciiTheme="minorHAnsi" w:hAnsiTheme="minorHAnsi" w:cstheme="minorHAnsi"/>
        </w:rPr>
      </w:pPr>
    </w:p>
    <w:p w14:paraId="475E79A4"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Within weeks of a follow-up to a complaint submission concerning the godmother’s death in a house fire, the ‘foster carers’ (abuse group associates?) applied for adoption – closing off any possibility of a return of the child unless a ‘Judicial Review on Fraud Grounds’ would succeed. The boy ‘Thorge’ (not his real name) was born in 2010 and is likely to search for his birth mum eventually – one motivation for writing this article is to provide an alternative to the official narrative in the ‘Family Book’ that the authorities will present.</w:t>
      </w:r>
    </w:p>
    <w:p w14:paraId="1CD81CC4" w14:textId="77777777" w:rsidR="00A6089C" w:rsidRPr="008F3FDC" w:rsidRDefault="00A6089C" w:rsidP="00B545FD">
      <w:pPr>
        <w:rPr>
          <w:rFonts w:asciiTheme="minorHAnsi" w:hAnsiTheme="minorHAnsi" w:cstheme="minorHAnsi"/>
        </w:rPr>
      </w:pPr>
    </w:p>
    <w:p w14:paraId="0E6D60D9"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In 2017 I shared publicly how over the years I alerted authorities in multiple ways to the situation requestion a proper investigation:</w:t>
      </w:r>
    </w:p>
    <w:p w14:paraId="520A61A1" w14:textId="77777777" w:rsidR="00A6089C" w:rsidRPr="008F3FDC" w:rsidRDefault="00A6089C" w:rsidP="00B545FD">
      <w:pPr>
        <w:rPr>
          <w:rFonts w:asciiTheme="minorHAnsi" w:hAnsiTheme="minorHAnsi" w:cstheme="minorHAnsi"/>
        </w:rPr>
      </w:pPr>
    </w:p>
    <w:p w14:paraId="15291743" w14:textId="77777777" w:rsidR="00B545FD" w:rsidRPr="008F3FDC" w:rsidRDefault="00B545FD" w:rsidP="00B545FD">
      <w:pPr>
        <w:rPr>
          <w:rFonts w:asciiTheme="minorHAnsi" w:hAnsiTheme="minorHAnsi" w:cstheme="minorHAnsi"/>
        </w:rPr>
      </w:pPr>
      <w:hyperlink r:id="rId32" w:history="1">
        <w:r w:rsidRPr="008F3FDC">
          <w:rPr>
            <w:rStyle w:val="Hyperlink"/>
            <w:rFonts w:asciiTheme="minorHAnsi" w:hAnsiTheme="minorHAnsi" w:cstheme="minorHAnsi"/>
            <w:sz w:val="20"/>
          </w:rPr>
          <w:t>https://www.researchgate.net/publication/315723456_Critical_Reflections_on_the_Role_of_Mental_Health_Professionals</w:t>
        </w:r>
      </w:hyperlink>
    </w:p>
    <w:p w14:paraId="65CC55AE" w14:textId="77777777" w:rsidR="00A6089C" w:rsidRPr="008F3FDC" w:rsidRDefault="00A6089C" w:rsidP="00B545FD">
      <w:pPr>
        <w:rPr>
          <w:rFonts w:asciiTheme="minorHAnsi" w:hAnsiTheme="minorHAnsi" w:cstheme="minorHAnsi"/>
          <w:sz w:val="20"/>
        </w:rPr>
      </w:pPr>
    </w:p>
    <w:p w14:paraId="646E222E"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In the same year I authored an article in a regional publication of the British Psychological Society (BPS):</w:t>
      </w:r>
    </w:p>
    <w:p w14:paraId="3685D07F" w14:textId="77777777" w:rsidR="00AC7A52" w:rsidRPr="008F3FDC" w:rsidRDefault="00AC7A52" w:rsidP="00B545FD">
      <w:pPr>
        <w:rPr>
          <w:rFonts w:asciiTheme="minorHAnsi" w:hAnsiTheme="minorHAnsi" w:cstheme="minorHAnsi"/>
        </w:rPr>
      </w:pPr>
    </w:p>
    <w:p w14:paraId="70222B6E" w14:textId="77777777" w:rsidR="00B545FD" w:rsidRPr="008F3FDC" w:rsidRDefault="00B545FD" w:rsidP="00B545FD">
      <w:pPr>
        <w:rPr>
          <w:rFonts w:asciiTheme="minorHAnsi" w:hAnsiTheme="minorHAnsi" w:cstheme="minorHAnsi"/>
        </w:rPr>
      </w:pPr>
      <w:hyperlink r:id="rId33" w:history="1">
        <w:r w:rsidRPr="008F3FDC">
          <w:rPr>
            <w:rStyle w:val="Hyperlink"/>
            <w:rFonts w:asciiTheme="minorHAnsi" w:hAnsiTheme="minorHAnsi" w:cstheme="minorHAnsi"/>
          </w:rPr>
          <w:t>https://www.researchgate.net/publication/323560692_Role_of_psychologists_as_expert_witnesses_in_family_court_proceedings_BPS_South_West_Review_Winter_2017_Edition</w:t>
        </w:r>
      </w:hyperlink>
      <w:r w:rsidRPr="008F3FDC">
        <w:rPr>
          <w:rFonts w:asciiTheme="minorHAnsi" w:hAnsiTheme="minorHAnsi" w:cstheme="minorHAnsi"/>
        </w:rPr>
        <w:t xml:space="preserve"> </w:t>
      </w:r>
    </w:p>
    <w:p w14:paraId="7C1506BF" w14:textId="77777777" w:rsidR="00AC7A52" w:rsidRPr="008F3FDC" w:rsidRDefault="00AC7A52" w:rsidP="00B545FD">
      <w:pPr>
        <w:rPr>
          <w:rFonts w:asciiTheme="minorHAnsi" w:hAnsiTheme="minorHAnsi" w:cstheme="minorHAnsi"/>
        </w:rPr>
      </w:pPr>
    </w:p>
    <w:p w14:paraId="69E90A4D"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lastRenderedPageBreak/>
        <w:t>A few months ago, two contacts alerted me to a disconcerting story involving Ghislaine Maxwell (convicted child trafficker and abuser) and the ‘Andrew formerly known as Prince’ frying the brains of a girl in Virgina Waters (less than 1h from the mother’s home) near Windsor:</w:t>
      </w:r>
    </w:p>
    <w:p w14:paraId="2C3D292E" w14:textId="77777777" w:rsidR="00B545FD" w:rsidRPr="008F3FDC" w:rsidRDefault="00B545FD" w:rsidP="00B545FD">
      <w:pPr>
        <w:rPr>
          <w:rFonts w:asciiTheme="minorHAnsi" w:hAnsiTheme="minorHAnsi" w:cstheme="minorHAnsi"/>
        </w:rPr>
      </w:pPr>
      <w:hyperlink r:id="rId34" w:history="1">
        <w:r w:rsidRPr="008F3FDC">
          <w:rPr>
            <w:rStyle w:val="Hyperlink"/>
            <w:rFonts w:asciiTheme="minorHAnsi" w:hAnsiTheme="minorHAnsi" w:cstheme="minorHAnsi"/>
          </w:rPr>
          <w:t>https://www.mirror.co.uk/news/royals/andrew-accused-watching-girl-tortured-36746315</w:t>
        </w:r>
      </w:hyperlink>
    </w:p>
    <w:p w14:paraId="11507CAD" w14:textId="77777777" w:rsidR="00AC7A52" w:rsidRPr="008F3FDC" w:rsidRDefault="00AC7A52" w:rsidP="00B545FD">
      <w:pPr>
        <w:rPr>
          <w:rFonts w:asciiTheme="minorHAnsi" w:hAnsiTheme="minorHAnsi" w:cstheme="minorHAnsi"/>
        </w:rPr>
      </w:pPr>
    </w:p>
    <w:p w14:paraId="3DA146AD" w14:textId="77777777" w:rsidR="00AC7A52" w:rsidRPr="008F3FDC" w:rsidRDefault="00AC7A52" w:rsidP="00B545FD">
      <w:pPr>
        <w:rPr>
          <w:rFonts w:asciiTheme="minorHAnsi" w:hAnsiTheme="minorHAnsi" w:cstheme="minorHAnsi"/>
        </w:rPr>
      </w:pPr>
    </w:p>
    <w:p w14:paraId="41619131"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After contacting the relevant police force, I explained over one hour in person the basics of the case to a young policewoman and sent her - amongst </w:t>
      </w:r>
      <w:proofErr w:type="gramStart"/>
      <w:r w:rsidRPr="008F3FDC">
        <w:rPr>
          <w:rFonts w:asciiTheme="minorHAnsi" w:hAnsiTheme="minorHAnsi" w:cstheme="minorHAnsi"/>
        </w:rPr>
        <w:t>others</w:t>
      </w:r>
      <w:proofErr w:type="gramEnd"/>
      <w:r w:rsidRPr="008F3FDC">
        <w:rPr>
          <w:rFonts w:asciiTheme="minorHAnsi" w:hAnsiTheme="minorHAnsi" w:cstheme="minorHAnsi"/>
        </w:rPr>
        <w:t xml:space="preserve"> files - the 46-page document about the seemingly ‘compromised’ NHS Psychiatrist first submitted to a relevant police force in 2015. As it seems, three individuals found a violent death in the six-month runup to a stalking, harassment and defamation campaign that culminated in a day-time sexual assault of a toddler. Still no proper police investigation in sight!</w:t>
      </w:r>
    </w:p>
    <w:p w14:paraId="01FF0ADC" w14:textId="77777777" w:rsidR="00476E44" w:rsidRPr="008F3FDC" w:rsidRDefault="00476E44" w:rsidP="00B545FD">
      <w:pPr>
        <w:rPr>
          <w:rFonts w:asciiTheme="minorHAnsi" w:hAnsiTheme="minorHAnsi" w:cstheme="minorHAnsi"/>
        </w:rPr>
      </w:pPr>
    </w:p>
    <w:p w14:paraId="570BE994"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I took another step and fed two photos of what looked like an ‘incendiary device’ into Co-Pilot – which identified that it was most probably a mangled vacuum cleaner that probably had been set up to overheat and trigger the house fire. </w:t>
      </w:r>
    </w:p>
    <w:p w14:paraId="1622F7CC" w14:textId="77777777" w:rsidR="00476E44" w:rsidRPr="008F3FDC" w:rsidRDefault="00476E44" w:rsidP="00B545FD">
      <w:pPr>
        <w:rPr>
          <w:rFonts w:asciiTheme="minorHAnsi" w:hAnsiTheme="minorHAnsi" w:cstheme="minorHAnsi"/>
        </w:rPr>
      </w:pPr>
    </w:p>
    <w:p w14:paraId="7F0CB85D" w14:textId="565686C4"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A few months ago, when I put together an election pitch for a </w:t>
      </w:r>
      <w:r w:rsidR="00126B87" w:rsidRPr="008F3FDC">
        <w:rPr>
          <w:rFonts w:asciiTheme="minorHAnsi" w:hAnsiTheme="minorHAnsi" w:cstheme="minorHAnsi"/>
        </w:rPr>
        <w:t xml:space="preserve">BPS </w:t>
      </w:r>
      <w:r w:rsidRPr="008F3FDC">
        <w:rPr>
          <w:rFonts w:asciiTheme="minorHAnsi" w:hAnsiTheme="minorHAnsi" w:cstheme="minorHAnsi"/>
        </w:rPr>
        <w:t>volunteer role I entered in Co-Pilot:</w:t>
      </w:r>
    </w:p>
    <w:p w14:paraId="2609D3AE" w14:textId="77777777" w:rsidR="00B545FD" w:rsidRPr="008F3FDC" w:rsidRDefault="00B545FD" w:rsidP="00B545FD">
      <w:pPr>
        <w:rPr>
          <w:rFonts w:asciiTheme="minorHAnsi" w:hAnsiTheme="minorHAnsi" w:cstheme="minorHAnsi"/>
          <w:i/>
          <w:iCs/>
        </w:rPr>
      </w:pPr>
      <w:r w:rsidRPr="008F3FDC">
        <w:rPr>
          <w:rFonts w:asciiTheme="minorHAnsi" w:hAnsiTheme="minorHAnsi" w:cstheme="minorHAnsi"/>
        </w:rPr>
        <w:t>‘</w:t>
      </w:r>
      <w:r w:rsidRPr="008F3FDC">
        <w:rPr>
          <w:rFonts w:asciiTheme="minorHAnsi" w:hAnsiTheme="minorHAnsi" w:cstheme="minorHAnsi"/>
          <w:i/>
          <w:iCs/>
        </w:rPr>
        <w:t xml:space="preserve">I recently used AI to decode text messages in an 800+ mobile phone extract proving that they were 'fake' - successfully designed to fool psychologists, psychiatrists, police, social workers and legal personnel. This has gone into a complaint to the Independent Office for Police Complaints. I also recently used AI to discover that the 'incendiary device' used in a suspected arson murder was a vacuum cleaner that was set up to 'over-heat' and ignite accelerator fluids spread around the unconscious body of the house owner (who had been run over and rendered unconscious with a drug (bottle found on windowsill). Somehow try to get this in but in a toned-down way. Both scenarios </w:t>
      </w:r>
      <w:proofErr w:type="gramStart"/>
      <w:r w:rsidRPr="008F3FDC">
        <w:rPr>
          <w:rFonts w:asciiTheme="minorHAnsi" w:hAnsiTheme="minorHAnsi" w:cstheme="minorHAnsi"/>
          <w:i/>
          <w:iCs/>
        </w:rPr>
        <w:t>were</w:t>
      </w:r>
      <w:proofErr w:type="gramEnd"/>
      <w:r w:rsidRPr="008F3FDC">
        <w:rPr>
          <w:rFonts w:asciiTheme="minorHAnsi" w:hAnsiTheme="minorHAnsi" w:cstheme="minorHAnsi"/>
          <w:i/>
          <w:iCs/>
        </w:rPr>
        <w:t xml:space="preserve"> situations </w:t>
      </w:r>
      <w:proofErr w:type="gramStart"/>
      <w:r w:rsidRPr="008F3FDC">
        <w:rPr>
          <w:rFonts w:asciiTheme="minorHAnsi" w:hAnsiTheme="minorHAnsi" w:cstheme="minorHAnsi"/>
          <w:i/>
          <w:iCs/>
        </w:rPr>
        <w:t>were</w:t>
      </w:r>
      <w:proofErr w:type="gramEnd"/>
      <w:r w:rsidRPr="008F3FDC">
        <w:rPr>
          <w:rFonts w:asciiTheme="minorHAnsi" w:hAnsiTheme="minorHAnsi" w:cstheme="minorHAnsi"/>
          <w:i/>
          <w:iCs/>
        </w:rPr>
        <w:t xml:space="preserve"> psychologists and psychiatrists dismissed the lived experience of protective mothers who seemingly had been framed by sophisticated perpetrators who specifically intended to procure a (false) delusional disorder diagnosis from mental health professionals. Try to somehow get that in.’</w:t>
      </w:r>
    </w:p>
    <w:p w14:paraId="631E92AF" w14:textId="77777777" w:rsidR="00476E44" w:rsidRPr="008F3FDC" w:rsidRDefault="00476E44" w:rsidP="00B545FD">
      <w:pPr>
        <w:rPr>
          <w:rFonts w:asciiTheme="minorHAnsi" w:hAnsiTheme="minorHAnsi" w:cstheme="minorHAnsi"/>
        </w:rPr>
      </w:pPr>
    </w:p>
    <w:p w14:paraId="620A727B" w14:textId="77777777" w:rsidR="00B545FD" w:rsidRPr="008F3FDC" w:rsidRDefault="00B545FD" w:rsidP="00B545FD">
      <w:pPr>
        <w:rPr>
          <w:rFonts w:asciiTheme="minorHAnsi" w:hAnsiTheme="minorHAnsi" w:cstheme="minorHAnsi"/>
        </w:rPr>
      </w:pPr>
      <w:r w:rsidRPr="008F3FDC">
        <w:rPr>
          <w:rFonts w:asciiTheme="minorHAnsi" w:hAnsiTheme="minorHAnsi" w:cstheme="minorHAnsi"/>
        </w:rPr>
        <w:t xml:space="preserve">Co-Pilot generated: </w:t>
      </w:r>
    </w:p>
    <w:p w14:paraId="56AA6311" w14:textId="77777777" w:rsidR="005F0281" w:rsidRPr="008F3FDC" w:rsidRDefault="005F0281" w:rsidP="00B545FD">
      <w:pPr>
        <w:rPr>
          <w:rFonts w:asciiTheme="minorHAnsi" w:hAnsiTheme="minorHAnsi" w:cstheme="minorHAnsi"/>
        </w:rPr>
      </w:pPr>
    </w:p>
    <w:p w14:paraId="45D6C255" w14:textId="77777777" w:rsidR="00B545FD" w:rsidRPr="008F3FDC" w:rsidRDefault="00B545FD" w:rsidP="00B545FD">
      <w:pPr>
        <w:rPr>
          <w:rFonts w:asciiTheme="minorHAnsi" w:hAnsiTheme="minorHAnsi" w:cstheme="minorHAnsi"/>
          <w:i/>
          <w:iCs/>
        </w:rPr>
      </w:pPr>
      <w:r w:rsidRPr="008F3FDC">
        <w:rPr>
          <w:rFonts w:asciiTheme="minorHAnsi" w:hAnsiTheme="minorHAnsi" w:cstheme="minorHAnsi"/>
        </w:rPr>
        <w:t>‘</w:t>
      </w:r>
      <w:r w:rsidRPr="008F3FDC">
        <w:rPr>
          <w:rFonts w:asciiTheme="minorHAnsi" w:hAnsiTheme="minorHAnsi" w:cstheme="minorHAnsi"/>
          <w:i/>
          <w:iCs/>
        </w:rPr>
        <w:t xml:space="preserve">I have worked extensively in complex and sensitive contexts, including supporting individuals affected by trauma. This has strengthened my ability to communicate psychology with clarity, empathy, and integrity. </w:t>
      </w:r>
    </w:p>
    <w:p w14:paraId="6D8E29C7" w14:textId="77777777" w:rsidR="005F0281" w:rsidRPr="008F3FDC" w:rsidRDefault="005F0281" w:rsidP="00B545FD">
      <w:pPr>
        <w:rPr>
          <w:rFonts w:asciiTheme="minorHAnsi" w:hAnsiTheme="minorHAnsi" w:cstheme="minorHAnsi"/>
          <w:i/>
          <w:iCs/>
        </w:rPr>
      </w:pPr>
    </w:p>
    <w:p w14:paraId="5AEA1510" w14:textId="77777777" w:rsidR="00B545FD" w:rsidRPr="008F3FDC" w:rsidRDefault="00B545FD" w:rsidP="00B545FD">
      <w:pPr>
        <w:rPr>
          <w:rFonts w:asciiTheme="minorHAnsi" w:hAnsiTheme="minorHAnsi" w:cstheme="minorHAnsi"/>
          <w:i/>
          <w:iCs/>
        </w:rPr>
      </w:pPr>
      <w:r w:rsidRPr="008F3FDC">
        <w:rPr>
          <w:rFonts w:asciiTheme="minorHAnsi" w:hAnsiTheme="minorHAnsi" w:cstheme="minorHAnsi"/>
          <w:i/>
          <w:iCs/>
        </w:rPr>
        <w:t xml:space="preserve">More recently, I have explored the responsible use of artificial intelligence to support psychological and forensic analysis. For example, I have applied AI-supported approaches to examine large, complex datasets and identify patterns that may not be immediately visible through traditional methods alone. In doing so, I have encountered situations where lived experiences were difficult to evidence and risked being misinterpreted within existing professional frameworks. These experiences have reinforced the importance of combining technological capability with critical thinking, professional </w:t>
      </w:r>
      <w:proofErr w:type="spellStart"/>
      <w:r w:rsidRPr="008F3FDC">
        <w:rPr>
          <w:rFonts w:asciiTheme="minorHAnsi" w:hAnsiTheme="minorHAnsi" w:cstheme="minorHAnsi"/>
          <w:i/>
          <w:iCs/>
        </w:rPr>
        <w:t>scepticism</w:t>
      </w:r>
      <w:proofErr w:type="spellEnd"/>
      <w:r w:rsidRPr="008F3FDC">
        <w:rPr>
          <w:rFonts w:asciiTheme="minorHAnsi" w:hAnsiTheme="minorHAnsi" w:cstheme="minorHAnsi"/>
          <w:i/>
          <w:iCs/>
        </w:rPr>
        <w:t>, and ethical responsibility.</w:t>
      </w:r>
    </w:p>
    <w:p w14:paraId="61423CF9" w14:textId="77777777" w:rsidR="005F0281" w:rsidRPr="008F3FDC" w:rsidRDefault="005F0281" w:rsidP="00B545FD">
      <w:pPr>
        <w:rPr>
          <w:rFonts w:asciiTheme="minorHAnsi" w:hAnsiTheme="minorHAnsi" w:cstheme="minorHAnsi"/>
          <w:i/>
          <w:iCs/>
        </w:rPr>
      </w:pPr>
    </w:p>
    <w:p w14:paraId="6136ED03" w14:textId="77777777" w:rsidR="00B545FD" w:rsidRPr="008F3FDC" w:rsidRDefault="00B545FD" w:rsidP="00B545FD">
      <w:pPr>
        <w:rPr>
          <w:rFonts w:asciiTheme="minorHAnsi" w:hAnsiTheme="minorHAnsi" w:cstheme="minorHAnsi"/>
        </w:rPr>
      </w:pPr>
      <w:r w:rsidRPr="008F3FDC">
        <w:rPr>
          <w:rFonts w:asciiTheme="minorHAnsi" w:hAnsiTheme="minorHAnsi" w:cstheme="minorHAnsi"/>
          <w:i/>
          <w:iCs/>
        </w:rPr>
        <w:t>Such work underlines the growing importance of psychology in helping society navigate the opportunities and risks of emerging technologies - ensuring that human experience is understood accurately and fairly.</w:t>
      </w:r>
      <w:r w:rsidRPr="008F3FDC">
        <w:rPr>
          <w:rFonts w:asciiTheme="minorHAnsi" w:hAnsiTheme="minorHAnsi" w:cstheme="minorHAnsi"/>
        </w:rPr>
        <w:t>’</w:t>
      </w:r>
    </w:p>
    <w:p w14:paraId="788F6B1D" w14:textId="77777777" w:rsidR="005F0281" w:rsidRPr="008F3FDC" w:rsidRDefault="005F0281" w:rsidP="00B545FD">
      <w:pPr>
        <w:rPr>
          <w:rFonts w:asciiTheme="minorHAnsi" w:hAnsiTheme="minorHAnsi" w:cstheme="minorHAnsi"/>
        </w:rPr>
      </w:pPr>
    </w:p>
    <w:p w14:paraId="6256E875" w14:textId="15A7E70C" w:rsidR="005F0281" w:rsidRPr="008F3FDC" w:rsidRDefault="00B545FD" w:rsidP="00B545FD">
      <w:pPr>
        <w:rPr>
          <w:rFonts w:asciiTheme="minorHAnsi" w:hAnsiTheme="minorHAnsi" w:cstheme="minorHAnsi"/>
        </w:rPr>
      </w:pPr>
      <w:r w:rsidRPr="008F3FDC">
        <w:rPr>
          <w:rFonts w:asciiTheme="minorHAnsi" w:hAnsiTheme="minorHAnsi" w:cstheme="minorHAnsi"/>
        </w:rPr>
        <w:t xml:space="preserve">I am impressed with Co-Pilot and dismayed with authority representative handling of this </w:t>
      </w:r>
      <w:proofErr w:type="gramStart"/>
      <w:r w:rsidRPr="008F3FDC">
        <w:rPr>
          <w:rFonts w:asciiTheme="minorHAnsi" w:hAnsiTheme="minorHAnsi" w:cstheme="minorHAnsi"/>
        </w:rPr>
        <w:t>case</w:t>
      </w:r>
      <w:proofErr w:type="gramEnd"/>
      <w:r w:rsidRPr="008F3FDC">
        <w:rPr>
          <w:rFonts w:asciiTheme="minorHAnsi" w:hAnsiTheme="minorHAnsi" w:cstheme="minorHAnsi"/>
        </w:rPr>
        <w:t xml:space="preserve"> which I believe to be of global significance. It could be a ‘black swan’ case.</w:t>
      </w:r>
      <w:r w:rsidR="005F0281" w:rsidRPr="008F3FDC">
        <w:rPr>
          <w:rFonts w:asciiTheme="minorHAnsi" w:hAnsiTheme="minorHAnsi" w:cstheme="minorHAnsi"/>
        </w:rPr>
        <w:t xml:space="preserve"> </w:t>
      </w:r>
    </w:p>
    <w:p w14:paraId="29676F67" w14:textId="77777777" w:rsidR="005F0281" w:rsidRPr="008F3FDC" w:rsidRDefault="00B545FD" w:rsidP="005F0281">
      <w:pPr>
        <w:rPr>
          <w:rFonts w:asciiTheme="minorHAnsi" w:hAnsiTheme="minorHAnsi" w:cstheme="minorHAnsi"/>
        </w:rPr>
      </w:pPr>
      <w:hyperlink r:id="rId35" w:history="1">
        <w:r w:rsidRPr="008F3FDC">
          <w:rPr>
            <w:rStyle w:val="Hyperlink"/>
            <w:rFonts w:asciiTheme="minorHAnsi" w:hAnsiTheme="minorHAnsi" w:cstheme="minorHAnsi"/>
          </w:rPr>
          <w:t>https://www.britannica.com/topic/black-swan-event</w:t>
        </w:r>
      </w:hyperlink>
      <w:r w:rsidRPr="008F3FDC">
        <w:rPr>
          <w:rFonts w:asciiTheme="minorHAnsi" w:hAnsiTheme="minorHAnsi" w:cstheme="minorHAnsi"/>
        </w:rPr>
        <w:t xml:space="preserve"> </w:t>
      </w:r>
    </w:p>
    <w:p w14:paraId="41CF1FA1" w14:textId="77777777" w:rsidR="008F3FDC" w:rsidRDefault="005B1172" w:rsidP="00F57359">
      <w:pPr>
        <w:jc w:val="center"/>
      </w:pPr>
      <w:r w:rsidRPr="00355242">
        <w:rPr>
          <w:rFonts w:ascii="Calibri" w:eastAsia="ヒラギノ角ゴ Pro W3" w:hAnsi="Calibri"/>
          <w:b/>
          <w:color w:val="808080"/>
          <w:sz w:val="28"/>
          <w:lang w:val="en-CA" w:eastAsia="en-AU"/>
        </w:rPr>
        <w:fldChar w:fldCharType="begin"/>
      </w:r>
      <w:r w:rsidRPr="00355242">
        <w:rPr>
          <w:rFonts w:ascii="Calibri" w:eastAsia="ヒラギノ角ゴ Pro W3" w:hAnsi="Calibri"/>
          <w:b/>
          <w:color w:val="808080"/>
          <w:sz w:val="28"/>
          <w:lang w:val="en-CA" w:eastAsia="en-AU"/>
        </w:rPr>
        <w:instrText xml:space="preserve"> SEQ CHAPTER \h \r 1</w:instrText>
      </w:r>
      <w:r w:rsidRPr="00355242">
        <w:rPr>
          <w:rFonts w:ascii="Calibri" w:eastAsia="ヒラギノ角ゴ Pro W3" w:hAnsi="Calibri"/>
          <w:b/>
          <w:color w:val="808080"/>
          <w:sz w:val="28"/>
          <w:lang w:eastAsia="en-AU"/>
        </w:rPr>
        <w:fldChar w:fldCharType="end"/>
      </w:r>
      <w:r w:rsidR="00F57359" w:rsidRPr="00F57359">
        <w:t xml:space="preserve"> </w:t>
      </w:r>
    </w:p>
    <w:p w14:paraId="2965E33A" w14:textId="23CB1AC8" w:rsidR="005B1172" w:rsidRDefault="00F57359" w:rsidP="00F57359">
      <w:pPr>
        <w:jc w:val="center"/>
        <w:rPr>
          <w:rFonts w:ascii="Calibri" w:eastAsia="ヒラギノ角ゴ Pro W3" w:hAnsi="Calibri"/>
          <w:b/>
          <w:bCs/>
          <w:color w:val="808080"/>
          <w:sz w:val="28"/>
          <w:lang w:eastAsia="en-AU"/>
        </w:rPr>
      </w:pPr>
      <w:r w:rsidRPr="00F57359">
        <w:rPr>
          <w:rFonts w:ascii="Calibri" w:eastAsia="ヒラギノ角ゴ Pro W3" w:hAnsi="Calibri"/>
          <w:b/>
          <w:bCs/>
          <w:color w:val="808080"/>
          <w:sz w:val="28"/>
          <w:lang w:eastAsia="en-AU"/>
        </w:rPr>
        <w:lastRenderedPageBreak/>
        <w:t xml:space="preserve">A Survivor’s Spiritual Journey </w:t>
      </w:r>
      <w:r>
        <w:rPr>
          <w:rFonts w:ascii="Calibri" w:eastAsia="ヒラギノ角ゴ Pro W3" w:hAnsi="Calibri"/>
          <w:b/>
          <w:bCs/>
          <w:color w:val="808080"/>
          <w:sz w:val="28"/>
          <w:lang w:eastAsia="en-AU"/>
        </w:rPr>
        <w:t>– Part One</w:t>
      </w:r>
    </w:p>
    <w:p w14:paraId="44CAE5BD" w14:textId="77777777" w:rsidR="005B1172" w:rsidRDefault="005B1172" w:rsidP="005B1172">
      <w:pPr>
        <w:jc w:val="center"/>
        <w:rPr>
          <w:rFonts w:ascii="Calibri" w:hAnsi="Calibri"/>
          <w:b/>
          <w:bCs/>
          <w:lang w:val="en-AU"/>
        </w:rPr>
      </w:pPr>
      <w:r w:rsidRPr="00355242">
        <w:rPr>
          <w:rFonts w:ascii="Calibri" w:hAnsi="Calibri"/>
          <w:b/>
          <w:bCs/>
          <w:lang w:val="en-AU"/>
        </w:rPr>
        <w:t>Neil Brick</w:t>
      </w:r>
      <w:r>
        <w:rPr>
          <w:rFonts w:ascii="Calibri" w:eastAsia="ヒラギノ角ゴ Pro W3" w:hAnsi="Calibri"/>
          <w:b/>
          <w:bCs/>
          <w:color w:val="808080"/>
          <w:sz w:val="28"/>
          <w:lang w:eastAsia="en-AU"/>
        </w:rPr>
        <w:t xml:space="preserve"> </w:t>
      </w:r>
      <w:r w:rsidRPr="000830DF">
        <w:rPr>
          <w:rFonts w:ascii="Calibri" w:hAnsi="Calibri"/>
          <w:b/>
          <w:bCs/>
          <w:lang w:val="en-AU"/>
        </w:rPr>
        <w:t xml:space="preserve"> </w:t>
      </w:r>
    </w:p>
    <w:p w14:paraId="36DC49F2" w14:textId="77777777" w:rsidR="005B1172" w:rsidRDefault="005B1172" w:rsidP="005B1172">
      <w:pPr>
        <w:jc w:val="center"/>
        <w:rPr>
          <w:rFonts w:ascii="Calibri" w:hAnsi="Calibri"/>
          <w:b/>
          <w:bCs/>
          <w:lang w:val="en-AU"/>
        </w:rPr>
      </w:pPr>
    </w:p>
    <w:p w14:paraId="458364A2" w14:textId="4085DBDE" w:rsidR="00724E5E" w:rsidRPr="00724E5E" w:rsidRDefault="00724E5E" w:rsidP="00724E5E">
      <w:pPr>
        <w:jc w:val="both"/>
        <w:rPr>
          <w:rFonts w:ascii="Calibri" w:hAnsi="Calibri"/>
        </w:rPr>
      </w:pPr>
      <w:r>
        <w:rPr>
          <w:rFonts w:ascii="Calibri" w:hAnsi="Calibri"/>
        </w:rPr>
        <w:t>Transcript from a presentation at t</w:t>
      </w:r>
      <w:r w:rsidRPr="00724E5E">
        <w:rPr>
          <w:rFonts w:ascii="Calibri" w:hAnsi="Calibri"/>
        </w:rPr>
        <w:t xml:space="preserve">he 2026 Online Annual Ritual Abuse and Mind Control Conference   </w:t>
      </w:r>
    </w:p>
    <w:p w14:paraId="437A48B4" w14:textId="11D80537" w:rsidR="00EA74E8" w:rsidRPr="00EA74E8" w:rsidRDefault="00724E5E" w:rsidP="00724E5E">
      <w:pPr>
        <w:jc w:val="both"/>
        <w:rPr>
          <w:rFonts w:ascii="Calibri" w:hAnsi="Calibri"/>
        </w:rPr>
      </w:pPr>
      <w:r w:rsidRPr="00724E5E">
        <w:rPr>
          <w:rFonts w:ascii="Calibri" w:hAnsi="Calibri"/>
        </w:rPr>
        <w:t xml:space="preserve">August 16, </w:t>
      </w:r>
      <w:proofErr w:type="gramStart"/>
      <w:r w:rsidRPr="00724E5E">
        <w:rPr>
          <w:rFonts w:ascii="Calibri" w:hAnsi="Calibri"/>
        </w:rPr>
        <w:t>2026</w:t>
      </w:r>
      <w:proofErr w:type="gramEnd"/>
      <w:r w:rsidR="00533CC6">
        <w:rPr>
          <w:rFonts w:ascii="Calibri" w:hAnsi="Calibri"/>
        </w:rPr>
        <w:t xml:space="preserve"> online </w:t>
      </w:r>
      <w:r w:rsidR="00F63236">
        <w:rPr>
          <w:rFonts w:ascii="Calibri" w:hAnsi="Calibri"/>
        </w:rPr>
        <w:t>at</w:t>
      </w:r>
      <w:r w:rsidR="00533CC6">
        <w:rPr>
          <w:rFonts w:ascii="Calibri" w:hAnsi="Calibri"/>
        </w:rPr>
        <w:t xml:space="preserve"> </w:t>
      </w:r>
      <w:hyperlink r:id="rId36" w:history="1">
        <w:r w:rsidR="00533CC6" w:rsidRPr="00780E18">
          <w:rPr>
            <w:rStyle w:val="Hyperlink"/>
            <w:rFonts w:ascii="Calibri" w:hAnsi="Calibri"/>
          </w:rPr>
          <w:t>https://ritualabuse.us/smart-conference/2026-conference/a-survivors-spiritual-journey-neil-brick/</w:t>
        </w:r>
      </w:hyperlink>
      <w:r w:rsidR="00533CC6">
        <w:rPr>
          <w:rFonts w:ascii="Calibri" w:hAnsi="Calibri"/>
        </w:rPr>
        <w:t xml:space="preserve"> </w:t>
      </w:r>
    </w:p>
    <w:p w14:paraId="417BCED8" w14:textId="77777777" w:rsidR="008911C7" w:rsidRDefault="008911C7" w:rsidP="005726C3">
      <w:pPr>
        <w:jc w:val="both"/>
        <w:rPr>
          <w:rFonts w:ascii="Calibri" w:hAnsi="Calibri"/>
        </w:rPr>
      </w:pPr>
    </w:p>
    <w:p w14:paraId="267FA0BA" w14:textId="77777777" w:rsidR="007E40A7" w:rsidRPr="007E40A7" w:rsidRDefault="007E40A7" w:rsidP="007E40A7">
      <w:pPr>
        <w:jc w:val="both"/>
        <w:rPr>
          <w:rFonts w:ascii="Calibri" w:hAnsi="Calibri"/>
        </w:rPr>
      </w:pPr>
      <w:r w:rsidRPr="007E40A7">
        <w:rPr>
          <w:rFonts w:ascii="Calibri" w:hAnsi="Calibri"/>
        </w:rPr>
        <w:t>Neil will discuss how he has worked through his survivor experiences and has grown as a person. He will talk about how his advocacy and service have helped him learn more about himself and others. He will discuss the different spiritual paths he has worked with to lead a happier and more mindful life.</w:t>
      </w:r>
    </w:p>
    <w:p w14:paraId="0945D7B1" w14:textId="77777777" w:rsidR="007E40A7" w:rsidRPr="007E40A7" w:rsidRDefault="007E40A7" w:rsidP="007E40A7">
      <w:pPr>
        <w:jc w:val="both"/>
        <w:rPr>
          <w:rFonts w:ascii="Calibri" w:hAnsi="Calibri"/>
        </w:rPr>
      </w:pPr>
    </w:p>
    <w:p w14:paraId="577045CA" w14:textId="7A098217" w:rsidR="007E40A7" w:rsidRPr="007E40A7" w:rsidRDefault="007E40A7" w:rsidP="007E40A7">
      <w:pPr>
        <w:jc w:val="both"/>
        <w:rPr>
          <w:rFonts w:ascii="Calibri" w:hAnsi="Calibri"/>
        </w:rPr>
      </w:pPr>
      <w:r w:rsidRPr="007E40A7">
        <w:rPr>
          <w:rFonts w:ascii="Calibri" w:hAnsi="Calibri"/>
        </w:rPr>
        <w:t xml:space="preserve">Neil Brick is a survivor of ritualistic abuse. His work continues to educate the public about child abuse, trauma and ritualistic abuse crimes. His child abuse and ritualistic abuse newsletter S.M.A.R.T. </w:t>
      </w:r>
      <w:hyperlink r:id="rId37" w:history="1">
        <w:r w:rsidR="00BA0622" w:rsidRPr="00780E18">
          <w:rPr>
            <w:rStyle w:val="Hyperlink"/>
            <w:rFonts w:ascii="Calibri" w:hAnsi="Calibri"/>
          </w:rPr>
          <w:t>https://ritualabuse.us</w:t>
        </w:r>
      </w:hyperlink>
      <w:r w:rsidR="00BA0622">
        <w:rPr>
          <w:rFonts w:ascii="Calibri" w:hAnsi="Calibri"/>
        </w:rPr>
        <w:t xml:space="preserve"> </w:t>
      </w:r>
      <w:r w:rsidRPr="007E40A7">
        <w:rPr>
          <w:rFonts w:ascii="Calibri" w:hAnsi="Calibri"/>
        </w:rPr>
        <w:t xml:space="preserve"> has been published for over 30 years. </w:t>
      </w:r>
      <w:hyperlink r:id="rId38" w:history="1">
        <w:r w:rsidR="00BA0622" w:rsidRPr="00780E18">
          <w:rPr>
            <w:rStyle w:val="Hyperlink"/>
            <w:rFonts w:ascii="Calibri" w:hAnsi="Calibri"/>
          </w:rPr>
          <w:t>http://neilbrick.com</w:t>
        </w:r>
      </w:hyperlink>
      <w:r w:rsidR="00BA0622">
        <w:rPr>
          <w:rFonts w:ascii="Calibri" w:hAnsi="Calibri"/>
        </w:rPr>
        <w:t xml:space="preserve"> </w:t>
      </w:r>
    </w:p>
    <w:p w14:paraId="093241D5" w14:textId="77777777" w:rsidR="007E40A7" w:rsidRPr="007E40A7" w:rsidRDefault="007E40A7" w:rsidP="007E40A7">
      <w:pPr>
        <w:jc w:val="both"/>
        <w:rPr>
          <w:rFonts w:ascii="Calibri" w:hAnsi="Calibri"/>
        </w:rPr>
      </w:pPr>
    </w:p>
    <w:p w14:paraId="68144DFC" w14:textId="77777777" w:rsidR="007E40A7" w:rsidRPr="007E40A7" w:rsidRDefault="007E40A7" w:rsidP="007E40A7">
      <w:pPr>
        <w:jc w:val="both"/>
        <w:rPr>
          <w:rFonts w:ascii="Calibri" w:hAnsi="Calibri"/>
        </w:rPr>
      </w:pPr>
      <w:r w:rsidRPr="007E40A7">
        <w:rPr>
          <w:rFonts w:ascii="Calibri" w:hAnsi="Calibri"/>
        </w:rPr>
        <w:t xml:space="preserve">I was born in 1959 in the Boston area. I grew up in a suburb of Boston.  As a young child, I developed strong attachment disorders due to severe abuse.  I believe I suffer from </w:t>
      </w:r>
      <w:proofErr w:type="gramStart"/>
      <w:r w:rsidRPr="007E40A7">
        <w:rPr>
          <w:rFonts w:ascii="Calibri" w:hAnsi="Calibri"/>
        </w:rPr>
        <w:t>Disorganized</w:t>
      </w:r>
      <w:proofErr w:type="gramEnd"/>
      <w:r w:rsidRPr="007E40A7">
        <w:rPr>
          <w:rFonts w:ascii="Calibri" w:hAnsi="Calibri"/>
        </w:rPr>
        <w:t xml:space="preserve"> attachment style, which is an insecure attachment style. People with disorganized attachment can show inconsistent behavior or have trouble trusting others. </w:t>
      </w:r>
    </w:p>
    <w:p w14:paraId="6E00B2EE" w14:textId="77777777" w:rsidR="007E40A7" w:rsidRPr="007E40A7" w:rsidRDefault="007E40A7" w:rsidP="007E40A7">
      <w:pPr>
        <w:jc w:val="both"/>
        <w:rPr>
          <w:rFonts w:ascii="Calibri" w:hAnsi="Calibri"/>
        </w:rPr>
      </w:pPr>
    </w:p>
    <w:p w14:paraId="2BDD545D" w14:textId="77777777" w:rsidR="007E40A7" w:rsidRPr="007E40A7" w:rsidRDefault="007E40A7" w:rsidP="007E40A7">
      <w:pPr>
        <w:jc w:val="both"/>
        <w:rPr>
          <w:rFonts w:ascii="Calibri" w:hAnsi="Calibri"/>
        </w:rPr>
      </w:pPr>
      <w:r w:rsidRPr="007E40A7">
        <w:rPr>
          <w:rFonts w:ascii="Calibri" w:hAnsi="Calibri"/>
        </w:rPr>
        <w:t>“</w:t>
      </w:r>
      <w:r w:rsidRPr="00BA0622">
        <w:rPr>
          <w:rFonts w:ascii="Calibri" w:hAnsi="Calibri"/>
          <w:b/>
          <w:bCs/>
        </w:rPr>
        <w:t>Disorganized attachment style in children</w:t>
      </w:r>
    </w:p>
    <w:p w14:paraId="64FA5005" w14:textId="77777777" w:rsidR="007E40A7" w:rsidRPr="007E40A7" w:rsidRDefault="007E40A7" w:rsidP="007E40A7">
      <w:pPr>
        <w:jc w:val="both"/>
        <w:rPr>
          <w:rFonts w:ascii="Calibri" w:hAnsi="Calibri"/>
        </w:rPr>
      </w:pPr>
    </w:p>
    <w:p w14:paraId="71DCC0A8" w14:textId="77777777" w:rsidR="007E40A7" w:rsidRPr="007E40A7" w:rsidRDefault="007E40A7" w:rsidP="007E40A7">
      <w:pPr>
        <w:jc w:val="both"/>
        <w:rPr>
          <w:rFonts w:ascii="Calibri" w:hAnsi="Calibri"/>
        </w:rPr>
      </w:pPr>
      <w:r w:rsidRPr="007E40A7">
        <w:rPr>
          <w:rFonts w:ascii="Calibri" w:hAnsi="Calibri"/>
        </w:rPr>
        <w:t>Children with disorganized attachment style may appear confused much of the time. They may fear that something bad will happen. This is usually due to emotional inconsistencies of their primary caregiver. For example, a caregiver may give comfort to the child in some instances but instill fear in others. A child may not fully trust their caregiver because the same person who brings them harm may occasionally bring them comfort, as well. Children with disorganized attachment are often victims of abuse, trauma or neglect. (my bold)</w:t>
      </w:r>
    </w:p>
    <w:p w14:paraId="3CD7DC00" w14:textId="77777777" w:rsidR="007E40A7" w:rsidRPr="007E40A7" w:rsidRDefault="007E40A7" w:rsidP="007E40A7">
      <w:pPr>
        <w:jc w:val="both"/>
        <w:rPr>
          <w:rFonts w:ascii="Calibri" w:hAnsi="Calibri"/>
        </w:rPr>
      </w:pPr>
    </w:p>
    <w:p w14:paraId="401FC64A" w14:textId="77777777" w:rsidR="007E40A7" w:rsidRPr="00BA0622" w:rsidRDefault="007E40A7" w:rsidP="007E40A7">
      <w:pPr>
        <w:jc w:val="both"/>
        <w:rPr>
          <w:rFonts w:ascii="Calibri" w:hAnsi="Calibri"/>
          <w:b/>
          <w:bCs/>
        </w:rPr>
      </w:pPr>
      <w:r w:rsidRPr="00BA0622">
        <w:rPr>
          <w:rFonts w:ascii="Calibri" w:hAnsi="Calibri"/>
          <w:b/>
          <w:bCs/>
        </w:rPr>
        <w:t>Disorganized attachment style in adults</w:t>
      </w:r>
    </w:p>
    <w:p w14:paraId="1E06DA01" w14:textId="77777777" w:rsidR="007E40A7" w:rsidRPr="007E40A7" w:rsidRDefault="007E40A7" w:rsidP="007E40A7">
      <w:pPr>
        <w:jc w:val="both"/>
        <w:rPr>
          <w:rFonts w:ascii="Calibri" w:hAnsi="Calibri"/>
        </w:rPr>
      </w:pPr>
    </w:p>
    <w:p w14:paraId="07E61908" w14:textId="77777777" w:rsidR="007E40A7" w:rsidRPr="007E40A7" w:rsidRDefault="007E40A7" w:rsidP="007E40A7">
      <w:pPr>
        <w:jc w:val="both"/>
        <w:rPr>
          <w:rFonts w:ascii="Calibri" w:hAnsi="Calibri"/>
        </w:rPr>
      </w:pPr>
      <w:r w:rsidRPr="007E40A7">
        <w:rPr>
          <w:rFonts w:ascii="Calibri" w:hAnsi="Calibri"/>
        </w:rPr>
        <w:t>Adults with disorganized attachment often exhibit confusing or unpredictable behavior. They crave love and connection — yet they also fear these things. As a result, they may settle into a pattern of seeking out love only to reject it repeatedly. They might alternate between clinging to their partner and pushing them away. For example, they may be emotional one day and aloof the next.</w:t>
      </w:r>
      <w:r w:rsidRPr="007E40A7">
        <w:rPr>
          <w:rFonts w:ascii="Calibri" w:hAnsi="Calibri"/>
        </w:rPr>
        <w:tab/>
      </w:r>
      <w:r w:rsidRPr="007E40A7">
        <w:rPr>
          <w:rFonts w:ascii="Calibri" w:hAnsi="Calibri"/>
        </w:rPr>
        <w:tab/>
      </w:r>
      <w:r w:rsidRPr="007E40A7">
        <w:rPr>
          <w:rFonts w:ascii="Calibri" w:hAnsi="Calibri"/>
        </w:rPr>
        <w:tab/>
      </w:r>
    </w:p>
    <w:p w14:paraId="215AF205" w14:textId="77777777" w:rsidR="007E40A7" w:rsidRPr="007E40A7" w:rsidRDefault="007E40A7" w:rsidP="007E40A7">
      <w:pPr>
        <w:jc w:val="both"/>
        <w:rPr>
          <w:rFonts w:ascii="Calibri" w:hAnsi="Calibri"/>
        </w:rPr>
      </w:pPr>
    </w:p>
    <w:p w14:paraId="39036071" w14:textId="77777777" w:rsidR="007E40A7" w:rsidRPr="00BA0622" w:rsidRDefault="007E40A7" w:rsidP="007E40A7">
      <w:pPr>
        <w:jc w:val="both"/>
        <w:rPr>
          <w:rFonts w:ascii="Calibri" w:hAnsi="Calibri"/>
          <w:b/>
          <w:bCs/>
        </w:rPr>
      </w:pPr>
      <w:r w:rsidRPr="00BA0622">
        <w:rPr>
          <w:rFonts w:ascii="Calibri" w:hAnsi="Calibri"/>
          <w:b/>
          <w:bCs/>
        </w:rPr>
        <w:t>Signs of disorganized attachment style</w:t>
      </w:r>
    </w:p>
    <w:p w14:paraId="5197927C" w14:textId="77777777" w:rsidR="007E40A7" w:rsidRPr="007E40A7" w:rsidRDefault="007E40A7" w:rsidP="007E40A7">
      <w:pPr>
        <w:jc w:val="both"/>
        <w:rPr>
          <w:rFonts w:ascii="Calibri" w:hAnsi="Calibri"/>
        </w:rPr>
      </w:pPr>
    </w:p>
    <w:p w14:paraId="3EDB8B2B" w14:textId="77777777" w:rsidR="007E40A7" w:rsidRPr="007E40A7" w:rsidRDefault="007E40A7" w:rsidP="007E40A7">
      <w:pPr>
        <w:jc w:val="both"/>
        <w:rPr>
          <w:rFonts w:ascii="Calibri" w:hAnsi="Calibri"/>
        </w:rPr>
      </w:pPr>
      <w:r w:rsidRPr="007E40A7">
        <w:rPr>
          <w:rFonts w:ascii="Calibri" w:hAnsi="Calibri"/>
        </w:rPr>
        <w:t>If you have disorganized attachment, you might have:</w:t>
      </w:r>
    </w:p>
    <w:p w14:paraId="0776CE96" w14:textId="77777777" w:rsidR="007E40A7" w:rsidRPr="007E40A7" w:rsidRDefault="007E40A7" w:rsidP="007E40A7">
      <w:pPr>
        <w:jc w:val="both"/>
        <w:rPr>
          <w:rFonts w:ascii="Calibri" w:hAnsi="Calibri"/>
        </w:rPr>
      </w:pPr>
    </w:p>
    <w:p w14:paraId="73DFFB6C" w14:textId="77777777" w:rsidR="007E40A7" w:rsidRPr="007E40A7" w:rsidRDefault="007E40A7" w:rsidP="007E40A7">
      <w:pPr>
        <w:jc w:val="both"/>
        <w:rPr>
          <w:rFonts w:ascii="Calibri" w:hAnsi="Calibri"/>
        </w:rPr>
      </w:pPr>
      <w:r w:rsidRPr="007E40A7">
        <w:rPr>
          <w:rFonts w:ascii="Calibri" w:hAnsi="Calibri"/>
        </w:rPr>
        <w:t xml:space="preserve">    Difficulty trusting others.</w:t>
      </w:r>
    </w:p>
    <w:p w14:paraId="72BD6182" w14:textId="77777777" w:rsidR="007E40A7" w:rsidRPr="007E40A7" w:rsidRDefault="007E40A7" w:rsidP="007E40A7">
      <w:pPr>
        <w:jc w:val="both"/>
        <w:rPr>
          <w:rFonts w:ascii="Calibri" w:hAnsi="Calibri"/>
        </w:rPr>
      </w:pPr>
      <w:r w:rsidRPr="007E40A7">
        <w:rPr>
          <w:rFonts w:ascii="Calibri" w:hAnsi="Calibri"/>
        </w:rPr>
        <w:t xml:space="preserve">    Trouble regulating your emotions.</w:t>
      </w:r>
    </w:p>
    <w:p w14:paraId="66529B0E" w14:textId="77777777" w:rsidR="007E40A7" w:rsidRPr="007E40A7" w:rsidRDefault="007E40A7" w:rsidP="007E40A7">
      <w:pPr>
        <w:jc w:val="both"/>
        <w:rPr>
          <w:rFonts w:ascii="Calibri" w:hAnsi="Calibri"/>
        </w:rPr>
      </w:pPr>
      <w:r w:rsidRPr="007E40A7">
        <w:rPr>
          <w:rFonts w:ascii="Calibri" w:hAnsi="Calibri"/>
        </w:rPr>
        <w:t xml:space="preserve">    Signs of anxious and avoidant attachment styles.</w:t>
      </w:r>
    </w:p>
    <w:p w14:paraId="0A135868" w14:textId="77777777" w:rsidR="007E40A7" w:rsidRPr="007E40A7" w:rsidRDefault="007E40A7" w:rsidP="007E40A7">
      <w:pPr>
        <w:jc w:val="both"/>
        <w:rPr>
          <w:rFonts w:ascii="Calibri" w:hAnsi="Calibri"/>
        </w:rPr>
      </w:pPr>
      <w:r w:rsidRPr="007E40A7">
        <w:rPr>
          <w:rFonts w:ascii="Calibri" w:hAnsi="Calibri"/>
        </w:rPr>
        <w:t xml:space="preserve">    A fear of rejection.</w:t>
      </w:r>
    </w:p>
    <w:p w14:paraId="23334BF9" w14:textId="77777777" w:rsidR="007E40A7" w:rsidRPr="007E40A7" w:rsidRDefault="007E40A7" w:rsidP="007E40A7">
      <w:pPr>
        <w:jc w:val="both"/>
        <w:rPr>
          <w:rFonts w:ascii="Calibri" w:hAnsi="Calibri"/>
        </w:rPr>
      </w:pPr>
      <w:r w:rsidRPr="007E40A7">
        <w:rPr>
          <w:rFonts w:ascii="Calibri" w:hAnsi="Calibri"/>
        </w:rPr>
        <w:t xml:space="preserve">    Confusing or contradictory behaviors.”  </w:t>
      </w:r>
    </w:p>
    <w:p w14:paraId="01F66029" w14:textId="77777777" w:rsidR="007E40A7" w:rsidRPr="007E40A7" w:rsidRDefault="007E40A7" w:rsidP="007E40A7">
      <w:pPr>
        <w:jc w:val="both"/>
        <w:rPr>
          <w:rFonts w:ascii="Calibri" w:hAnsi="Calibri"/>
        </w:rPr>
      </w:pPr>
      <w:r w:rsidRPr="007E40A7">
        <w:rPr>
          <w:rFonts w:ascii="Calibri" w:hAnsi="Calibri"/>
        </w:rPr>
        <w:t>(Attachment Styles - Cleveland Clinic https://my.clevelandclinic.org/health/articles/25170-attachment-styles)</w:t>
      </w:r>
    </w:p>
    <w:p w14:paraId="63D3AA0F" w14:textId="77777777" w:rsidR="007E40A7" w:rsidRPr="007E40A7" w:rsidRDefault="007E40A7" w:rsidP="007E40A7">
      <w:pPr>
        <w:jc w:val="both"/>
        <w:rPr>
          <w:rFonts w:ascii="Calibri" w:hAnsi="Calibri"/>
        </w:rPr>
      </w:pPr>
    </w:p>
    <w:p w14:paraId="4A2FDEE3" w14:textId="77777777" w:rsidR="007E40A7" w:rsidRPr="007E40A7" w:rsidRDefault="007E40A7" w:rsidP="007E40A7">
      <w:pPr>
        <w:jc w:val="both"/>
        <w:rPr>
          <w:rFonts w:ascii="Calibri" w:hAnsi="Calibri"/>
        </w:rPr>
      </w:pPr>
      <w:r w:rsidRPr="007E40A7">
        <w:rPr>
          <w:rFonts w:ascii="Calibri" w:hAnsi="Calibri"/>
        </w:rPr>
        <w:lastRenderedPageBreak/>
        <w:t xml:space="preserve">My primary care giver, my mother, has serious emotional issues. I believe she may have suffered from </w:t>
      </w:r>
      <w:proofErr w:type="gramStart"/>
      <w:r w:rsidRPr="007E40A7">
        <w:rPr>
          <w:rFonts w:ascii="Calibri" w:hAnsi="Calibri"/>
        </w:rPr>
        <w:t>Dissociative Identity Disorder</w:t>
      </w:r>
      <w:proofErr w:type="gramEnd"/>
      <w:r w:rsidRPr="007E40A7">
        <w:rPr>
          <w:rFonts w:ascii="Calibri" w:hAnsi="Calibri"/>
        </w:rPr>
        <w:t xml:space="preserve">.  She often presented like different people.  She would sometimes state she did not remember things that happened previously. She also suffered from severe OCD. She was unable to touch anything unless she had a napkin or tissue in her hand. </w:t>
      </w:r>
    </w:p>
    <w:p w14:paraId="2986885A" w14:textId="77777777" w:rsidR="007E40A7" w:rsidRPr="007E40A7" w:rsidRDefault="007E40A7" w:rsidP="007E40A7">
      <w:pPr>
        <w:jc w:val="both"/>
        <w:rPr>
          <w:rFonts w:ascii="Calibri" w:hAnsi="Calibri"/>
        </w:rPr>
      </w:pPr>
    </w:p>
    <w:p w14:paraId="2929AF07" w14:textId="77777777" w:rsidR="007E40A7" w:rsidRPr="007E40A7" w:rsidRDefault="007E40A7" w:rsidP="007E40A7">
      <w:pPr>
        <w:jc w:val="both"/>
        <w:rPr>
          <w:rFonts w:ascii="Calibri" w:hAnsi="Calibri"/>
        </w:rPr>
      </w:pPr>
      <w:r w:rsidRPr="007E40A7">
        <w:rPr>
          <w:rFonts w:ascii="Calibri" w:hAnsi="Calibri"/>
        </w:rPr>
        <w:t xml:space="preserve">My father, who was </w:t>
      </w:r>
      <w:proofErr w:type="spellStart"/>
      <w:proofErr w:type="gramStart"/>
      <w:r w:rsidRPr="007E40A7">
        <w:rPr>
          <w:rFonts w:ascii="Calibri" w:hAnsi="Calibri"/>
        </w:rPr>
        <w:t>home less</w:t>
      </w:r>
      <w:proofErr w:type="spellEnd"/>
      <w:proofErr w:type="gramEnd"/>
      <w:r w:rsidRPr="007E40A7">
        <w:rPr>
          <w:rFonts w:ascii="Calibri" w:hAnsi="Calibri"/>
        </w:rPr>
        <w:t xml:space="preserve">, could present as normal, but he could get very angry at times. Both parents suffered from food and tobacco addictions and had serious weight issues. </w:t>
      </w:r>
    </w:p>
    <w:p w14:paraId="3F2C5A36" w14:textId="77777777" w:rsidR="007E40A7" w:rsidRPr="007E40A7" w:rsidRDefault="007E40A7" w:rsidP="007E40A7">
      <w:pPr>
        <w:jc w:val="both"/>
        <w:rPr>
          <w:rFonts w:ascii="Calibri" w:hAnsi="Calibri"/>
        </w:rPr>
      </w:pPr>
    </w:p>
    <w:p w14:paraId="238DAC13" w14:textId="77777777" w:rsidR="007E40A7" w:rsidRPr="007E40A7" w:rsidRDefault="007E40A7" w:rsidP="007E40A7">
      <w:pPr>
        <w:jc w:val="both"/>
        <w:rPr>
          <w:rFonts w:ascii="Calibri" w:hAnsi="Calibri"/>
        </w:rPr>
      </w:pPr>
      <w:r w:rsidRPr="007E40A7">
        <w:rPr>
          <w:rFonts w:ascii="Calibri" w:hAnsi="Calibri"/>
        </w:rPr>
        <w:t xml:space="preserve">My mother worked until I was nine years old. When my mother was working, I used to eat lunch over a neighbor’s house with one of my childhood friends. During my childhood, my mother  developed health problems and was later put on anti-anxiety medication.  I remember being very afraid of her.  I was so </w:t>
      </w:r>
      <w:proofErr w:type="gramStart"/>
      <w:r w:rsidRPr="007E40A7">
        <w:rPr>
          <w:rFonts w:ascii="Calibri" w:hAnsi="Calibri"/>
        </w:rPr>
        <w:t>afraid,</w:t>
      </w:r>
      <w:proofErr w:type="gramEnd"/>
      <w:r w:rsidRPr="007E40A7">
        <w:rPr>
          <w:rFonts w:ascii="Calibri" w:hAnsi="Calibri"/>
        </w:rPr>
        <w:t xml:space="preserve"> that I was afraid to eat. I remember being very small and skinny.  Then when I became bigger than her, I remember pushing her away from me.  After this, I was much less afraid of </w:t>
      </w:r>
      <w:proofErr w:type="gramStart"/>
      <w:r w:rsidRPr="007E40A7">
        <w:rPr>
          <w:rFonts w:ascii="Calibri" w:hAnsi="Calibri"/>
        </w:rPr>
        <w:t>her</w:t>
      </w:r>
      <w:proofErr w:type="gramEnd"/>
      <w:r w:rsidRPr="007E40A7">
        <w:rPr>
          <w:rFonts w:ascii="Calibri" w:hAnsi="Calibri"/>
        </w:rPr>
        <w:t xml:space="preserve"> and I was able to eat more again. </w:t>
      </w:r>
    </w:p>
    <w:p w14:paraId="0D0F224F" w14:textId="77777777" w:rsidR="007E40A7" w:rsidRPr="007E40A7" w:rsidRDefault="007E40A7" w:rsidP="007E40A7">
      <w:pPr>
        <w:jc w:val="both"/>
        <w:rPr>
          <w:rFonts w:ascii="Calibri" w:hAnsi="Calibri"/>
        </w:rPr>
      </w:pPr>
    </w:p>
    <w:p w14:paraId="18A3D62B" w14:textId="77777777" w:rsidR="007E40A7" w:rsidRPr="007E40A7" w:rsidRDefault="007E40A7" w:rsidP="007E40A7">
      <w:pPr>
        <w:jc w:val="both"/>
        <w:rPr>
          <w:rFonts w:ascii="Calibri" w:hAnsi="Calibri"/>
        </w:rPr>
      </w:pPr>
      <w:r w:rsidRPr="007E40A7">
        <w:rPr>
          <w:rFonts w:ascii="Calibri" w:hAnsi="Calibri"/>
        </w:rPr>
        <w:t xml:space="preserve">One of my older brothers was unable to </w:t>
      </w:r>
      <w:proofErr w:type="gramStart"/>
      <w:r w:rsidRPr="007E40A7">
        <w:rPr>
          <w:rFonts w:ascii="Calibri" w:hAnsi="Calibri"/>
        </w:rPr>
        <w:t>make</w:t>
      </w:r>
      <w:proofErr w:type="gramEnd"/>
      <w:r w:rsidRPr="007E40A7">
        <w:rPr>
          <w:rFonts w:ascii="Calibri" w:hAnsi="Calibri"/>
        </w:rPr>
        <w:t xml:space="preserve"> close relationships with other people and had major problems socializing with others. He lived with my parents until they sold my childhood home. I believe he was around forty years old at this time.  He worked in my father’s business most of his professional life. </w:t>
      </w:r>
    </w:p>
    <w:p w14:paraId="605BDC34" w14:textId="77777777" w:rsidR="007E40A7" w:rsidRPr="007E40A7" w:rsidRDefault="007E40A7" w:rsidP="007E40A7">
      <w:pPr>
        <w:jc w:val="both"/>
        <w:rPr>
          <w:rFonts w:ascii="Calibri" w:hAnsi="Calibri"/>
        </w:rPr>
      </w:pPr>
    </w:p>
    <w:p w14:paraId="3F1B93A7" w14:textId="77777777" w:rsidR="007E40A7" w:rsidRPr="007E40A7" w:rsidRDefault="007E40A7" w:rsidP="007E40A7">
      <w:pPr>
        <w:jc w:val="both"/>
        <w:rPr>
          <w:rFonts w:ascii="Calibri" w:hAnsi="Calibri"/>
        </w:rPr>
      </w:pPr>
      <w:r w:rsidRPr="007E40A7">
        <w:rPr>
          <w:rFonts w:ascii="Calibri" w:hAnsi="Calibri"/>
        </w:rPr>
        <w:t xml:space="preserve">At age 18, I moved away to college. Even though my college was only a few miles away from where I grew up, I rarely went home, unless it was summer or a vacation. I remember having a great deal of problems controlling my emotions and socializing in college.  I started drinking on weekends and got in trouble a few times due to this. Originally drinking helped me feel less scared when talking to people, especially women, but later it caused me embarrassment and problems.  </w:t>
      </w:r>
    </w:p>
    <w:p w14:paraId="1FFC4290" w14:textId="77777777" w:rsidR="007E40A7" w:rsidRPr="007E40A7" w:rsidRDefault="007E40A7" w:rsidP="007E40A7">
      <w:pPr>
        <w:jc w:val="both"/>
        <w:rPr>
          <w:rFonts w:ascii="Calibri" w:hAnsi="Calibri"/>
        </w:rPr>
      </w:pPr>
    </w:p>
    <w:p w14:paraId="2B92606F" w14:textId="77777777" w:rsidR="007E40A7" w:rsidRPr="007E40A7" w:rsidRDefault="007E40A7" w:rsidP="007E40A7">
      <w:pPr>
        <w:jc w:val="both"/>
        <w:rPr>
          <w:rFonts w:ascii="Calibri" w:hAnsi="Calibri"/>
        </w:rPr>
      </w:pPr>
      <w:r w:rsidRPr="007E40A7">
        <w:rPr>
          <w:rFonts w:ascii="Calibri" w:hAnsi="Calibri"/>
        </w:rPr>
        <w:t xml:space="preserve">I was always very co-dependent in relationships, having severe emotional breakdowns when relationships ended. I dated some in college, and I met my future wife there. After college, I tried to move to the New York City area (in New Jersey) but I only lasted three months. I accidentally moved into a bad apartment building with drugs and theft.  I ended up trusting people that were not safe.  I came back to the Boston area and started living with my future wife.  </w:t>
      </w:r>
    </w:p>
    <w:p w14:paraId="298A5F29" w14:textId="77777777" w:rsidR="007E40A7" w:rsidRPr="007E40A7" w:rsidRDefault="007E40A7" w:rsidP="007E40A7">
      <w:pPr>
        <w:jc w:val="both"/>
        <w:rPr>
          <w:rFonts w:ascii="Calibri" w:hAnsi="Calibri"/>
        </w:rPr>
      </w:pPr>
    </w:p>
    <w:p w14:paraId="3C7183C2" w14:textId="77777777" w:rsidR="007E40A7" w:rsidRPr="007E40A7" w:rsidRDefault="007E40A7" w:rsidP="007E40A7">
      <w:pPr>
        <w:jc w:val="both"/>
        <w:rPr>
          <w:rFonts w:ascii="Calibri" w:hAnsi="Calibri"/>
        </w:rPr>
      </w:pPr>
      <w:r w:rsidRPr="007E40A7">
        <w:rPr>
          <w:rFonts w:ascii="Calibri" w:hAnsi="Calibri"/>
        </w:rPr>
        <w:t xml:space="preserve">My wife (now ex-wife) was the first person I got close to in my life.  I was very emotionally dependent on her. In a sense, I had my childhood with her. I did my own inner child work in our relationship.  “Inner child healing focuses on addressing unmet childhood needs &amp; emotional wounds to foster adult </w:t>
      </w:r>
      <w:proofErr w:type="spellStart"/>
      <w:r w:rsidRPr="007E40A7">
        <w:rPr>
          <w:rFonts w:ascii="Calibri" w:hAnsi="Calibri"/>
        </w:rPr>
        <w:t>well being</w:t>
      </w:r>
      <w:proofErr w:type="spellEnd"/>
      <w:r w:rsidRPr="007E40A7">
        <w:rPr>
          <w:rFonts w:ascii="Calibri" w:hAnsi="Calibri"/>
        </w:rPr>
        <w:t>.” “Embracing &amp; nurturing our inner child can lead to profound personal growth, resilience &amp; healthier relationships.”  (Inner Child Work: 15+ Practical Tools 8 Oct 2022 by Jeremy Sutton, PhD - Positive Psychology</w:t>
      </w:r>
    </w:p>
    <w:p w14:paraId="69D8777A" w14:textId="77777777" w:rsidR="007E40A7" w:rsidRPr="007E40A7" w:rsidRDefault="007E40A7" w:rsidP="007E40A7">
      <w:pPr>
        <w:jc w:val="both"/>
        <w:rPr>
          <w:rFonts w:ascii="Calibri" w:hAnsi="Calibri"/>
        </w:rPr>
      </w:pPr>
      <w:r w:rsidRPr="007E40A7">
        <w:rPr>
          <w:rFonts w:ascii="Calibri" w:hAnsi="Calibri"/>
        </w:rPr>
        <w:t>https://positivepsychology.com/inner-child-healing/ )</w:t>
      </w:r>
    </w:p>
    <w:p w14:paraId="306C6088" w14:textId="77777777" w:rsidR="007E40A7" w:rsidRPr="007E40A7" w:rsidRDefault="007E40A7" w:rsidP="007E40A7">
      <w:pPr>
        <w:jc w:val="both"/>
        <w:rPr>
          <w:rFonts w:ascii="Calibri" w:hAnsi="Calibri"/>
        </w:rPr>
      </w:pPr>
    </w:p>
    <w:p w14:paraId="48C019BF" w14:textId="77777777" w:rsidR="007E40A7" w:rsidRPr="007E40A7" w:rsidRDefault="007E40A7" w:rsidP="007E40A7">
      <w:pPr>
        <w:jc w:val="both"/>
        <w:rPr>
          <w:rFonts w:ascii="Calibri" w:hAnsi="Calibri"/>
        </w:rPr>
      </w:pPr>
      <w:r w:rsidRPr="007E40A7">
        <w:rPr>
          <w:rFonts w:ascii="Calibri" w:hAnsi="Calibri"/>
        </w:rPr>
        <w:t xml:space="preserve">I tried to stop drinking alcohol in our relationship, but I would relapse every few months for a night.  We got married in the mid-1980s and we got divorced in the early 1990s when I moved out of the Boston area to Western Massachusetts. The last few years of our relationship we began to move apart, as I had always had difficulty being close to people. I believe that possibly my psyche knew that I needed to do a lot of hard work on myself.  For years I had been holding a lot of emotions in very tightly, mentally and physically. </w:t>
      </w:r>
    </w:p>
    <w:p w14:paraId="0CA89426" w14:textId="77777777" w:rsidR="007E40A7" w:rsidRPr="007E40A7" w:rsidRDefault="007E40A7" w:rsidP="007E40A7">
      <w:pPr>
        <w:jc w:val="both"/>
        <w:rPr>
          <w:rFonts w:ascii="Calibri" w:hAnsi="Calibri"/>
        </w:rPr>
      </w:pPr>
    </w:p>
    <w:p w14:paraId="3A482E87" w14:textId="77777777" w:rsidR="007E40A7" w:rsidRPr="007E40A7" w:rsidRDefault="007E40A7" w:rsidP="007E40A7">
      <w:pPr>
        <w:jc w:val="both"/>
        <w:rPr>
          <w:rFonts w:ascii="Calibri" w:hAnsi="Calibri"/>
        </w:rPr>
      </w:pPr>
      <w:r w:rsidRPr="007E40A7">
        <w:rPr>
          <w:rFonts w:ascii="Calibri" w:hAnsi="Calibri"/>
        </w:rPr>
        <w:t>In 1989 I took three months off from work and went to meditate mostly on my own at the Insight Meditation Center in Cambridge Mass. This changed my life.  I learned to sit and not move no matter how much pain I felt.  I believe this helped prepare me to break the amnesic barriers I needed to break to start remembering my trauma memories. I also started to get involved with light and sound machines. I read “</w:t>
      </w:r>
      <w:proofErr w:type="spellStart"/>
      <w:r w:rsidRPr="007E40A7">
        <w:rPr>
          <w:rFonts w:ascii="Calibri" w:hAnsi="Calibri"/>
        </w:rPr>
        <w:t>Megabrain</w:t>
      </w:r>
      <w:proofErr w:type="spellEnd"/>
      <w:r w:rsidRPr="007E40A7">
        <w:rPr>
          <w:rFonts w:ascii="Calibri" w:hAnsi="Calibri"/>
        </w:rPr>
        <w:t xml:space="preserve">: New Tools </w:t>
      </w:r>
      <w:r w:rsidRPr="007E40A7">
        <w:rPr>
          <w:rFonts w:ascii="Calibri" w:hAnsi="Calibri"/>
        </w:rPr>
        <w:lastRenderedPageBreak/>
        <w:t>and Techniques for Brain Growth and Mind Expansion Book by Michael Hutchison.” These machines helped me relax immediately, much faster than when I used alcohol. They put my brain into a meditative state very quickly. I learned about different brainwave states, from sleep states, to meditative and waking states. (Some of these machines can be dangerous for those with issues like epilepsy.)</w:t>
      </w:r>
    </w:p>
    <w:p w14:paraId="7E2DB7C6" w14:textId="77777777" w:rsidR="007E40A7" w:rsidRPr="007E40A7" w:rsidRDefault="007E40A7" w:rsidP="007E40A7">
      <w:pPr>
        <w:jc w:val="both"/>
        <w:rPr>
          <w:rFonts w:ascii="Calibri" w:hAnsi="Calibri"/>
        </w:rPr>
      </w:pPr>
    </w:p>
    <w:p w14:paraId="3AF012C1" w14:textId="77777777" w:rsidR="007E40A7" w:rsidRPr="007E40A7" w:rsidRDefault="007E40A7" w:rsidP="007E40A7">
      <w:pPr>
        <w:jc w:val="both"/>
        <w:rPr>
          <w:rFonts w:ascii="Calibri" w:hAnsi="Calibri"/>
        </w:rPr>
      </w:pPr>
      <w:r w:rsidRPr="007E40A7">
        <w:rPr>
          <w:rFonts w:ascii="Calibri" w:hAnsi="Calibri"/>
        </w:rPr>
        <w:t xml:space="preserve">When I moved to Western Massachusetts and was away from wife, I began to drink more. I had difficulty finding work and became increasingly depressed. I went to 12 step programs looking for help.  First, I went to co-dependents anonymous. I was referred from there to Alcoholics Anonymous (AA).  I never liked drugs or tobacco, but I had always had issues with food and relationships.  In AA, I was able to get sober </w:t>
      </w:r>
      <w:proofErr w:type="gramStart"/>
      <w:r w:rsidRPr="007E40A7">
        <w:rPr>
          <w:rFonts w:ascii="Calibri" w:hAnsi="Calibri"/>
        </w:rPr>
        <w:t>fairly quickly</w:t>
      </w:r>
      <w:proofErr w:type="gramEnd"/>
      <w:r w:rsidRPr="007E40A7">
        <w:rPr>
          <w:rFonts w:ascii="Calibri" w:hAnsi="Calibri"/>
        </w:rPr>
        <w:t xml:space="preserve"> (after three months</w:t>
      </w:r>
      <w:proofErr w:type="gramStart"/>
      <w:r w:rsidRPr="007E40A7">
        <w:rPr>
          <w:rFonts w:ascii="Calibri" w:hAnsi="Calibri"/>
        </w:rPr>
        <w:t>)</w:t>
      </w:r>
      <w:proofErr w:type="gramEnd"/>
      <w:r w:rsidRPr="007E40A7">
        <w:rPr>
          <w:rFonts w:ascii="Calibri" w:hAnsi="Calibri"/>
        </w:rPr>
        <w:t xml:space="preserve"> but I had trouble working the steps in the way they were written.  I had two sponsors (the second was a therapist) and I worked through the steps, which helped me a lot.  I used the fourth and fifth steps more to vent my memories, than to discuss my character defects. (Character defects are personality issues and emotions we work on to improve ourselves, which helps us avoid addictions.) Without fully realizing this at the time, this helped me stay sober by getting rid of a lot of my pressure holding things in. (Step 4. Made a searching and fearless moral inventory of ourselves. Step 5. Admitted to God, to ourselves, and to another human being the exact nature of our wrongs. - Alcoholics Anonymous Big Book - https://www.aa.org/alcoholics-anonymous-big-book-4th-edition )</w:t>
      </w:r>
    </w:p>
    <w:p w14:paraId="270C3847" w14:textId="77777777" w:rsidR="007E40A7" w:rsidRPr="007E40A7" w:rsidRDefault="007E40A7" w:rsidP="007E40A7">
      <w:pPr>
        <w:jc w:val="both"/>
        <w:rPr>
          <w:rFonts w:ascii="Calibri" w:hAnsi="Calibri"/>
        </w:rPr>
      </w:pPr>
    </w:p>
    <w:p w14:paraId="1AD7BE2F" w14:textId="77777777" w:rsidR="007E40A7" w:rsidRPr="007E40A7" w:rsidRDefault="007E40A7" w:rsidP="007E40A7">
      <w:pPr>
        <w:jc w:val="both"/>
        <w:rPr>
          <w:rFonts w:ascii="Calibri" w:hAnsi="Calibri"/>
        </w:rPr>
      </w:pPr>
      <w:r w:rsidRPr="007E40A7">
        <w:rPr>
          <w:rFonts w:ascii="Calibri" w:hAnsi="Calibri"/>
        </w:rPr>
        <w:t xml:space="preserve">I had bought a house, but I had trouble affording it, so I rented the rooms, trying to make it a sober house of sorts. I had the house about four years.  Though it was a difficult experience for me, I learned a lot from this.  I sold the house after four years. After this, I moved into an apartment with different roommates. </w:t>
      </w:r>
    </w:p>
    <w:p w14:paraId="61A7C200" w14:textId="77777777" w:rsidR="007E40A7" w:rsidRPr="007E40A7" w:rsidRDefault="007E40A7" w:rsidP="007E40A7">
      <w:pPr>
        <w:jc w:val="both"/>
        <w:rPr>
          <w:rFonts w:ascii="Calibri" w:hAnsi="Calibri"/>
        </w:rPr>
      </w:pPr>
    </w:p>
    <w:p w14:paraId="7BCA6B4A" w14:textId="77777777" w:rsidR="007E40A7" w:rsidRPr="007E40A7" w:rsidRDefault="007E40A7" w:rsidP="007E40A7">
      <w:pPr>
        <w:jc w:val="both"/>
        <w:rPr>
          <w:rFonts w:ascii="Calibri" w:hAnsi="Calibri"/>
        </w:rPr>
      </w:pPr>
      <w:r w:rsidRPr="007E40A7">
        <w:rPr>
          <w:rFonts w:ascii="Calibri" w:hAnsi="Calibri"/>
        </w:rPr>
        <w:t xml:space="preserve">In the 1980s, I had worked as a traveling salesman.  I was a good salesman.  Sometimes I drove for long hours and flew all around the country.  I learned a lot from this. I switched careers in the late 1980s from sales to the field of education. I wanted to help people by working in the service professions.  Though I had a master’s degree, I had a great deal of trouble getting a teaching job due to my social difficulties. I worked as an aide or day care teacher in various settings for several years. In 1995, I got a job as an ESL teacher in an early elementary school. I was able to hold this job for nine years, though at times the job politics were very tumultuous. With the help of AA and living through different experiences, I began to learn how to work more smoothly with people.  </w:t>
      </w:r>
    </w:p>
    <w:p w14:paraId="1F82E84D" w14:textId="77777777" w:rsidR="007E40A7" w:rsidRPr="007E40A7" w:rsidRDefault="007E40A7" w:rsidP="007E40A7">
      <w:pPr>
        <w:jc w:val="both"/>
        <w:rPr>
          <w:rFonts w:ascii="Calibri" w:hAnsi="Calibri"/>
        </w:rPr>
      </w:pPr>
    </w:p>
    <w:p w14:paraId="33DDAE1E" w14:textId="571BBC32" w:rsidR="00BA0622" w:rsidRDefault="007E40A7" w:rsidP="007E40A7">
      <w:pPr>
        <w:jc w:val="both"/>
        <w:rPr>
          <w:rFonts w:ascii="Calibri" w:hAnsi="Calibri"/>
        </w:rPr>
      </w:pPr>
      <w:r w:rsidRPr="007E40A7">
        <w:rPr>
          <w:rFonts w:ascii="Calibri" w:hAnsi="Calibri"/>
        </w:rPr>
        <w:t>I had therapy off and on in the 1990s. I was often unable to trust people to stay with them, and my financial situation made it difficult to find people also. I worked through most of my severe ritual abuse and mind control (RA/MC) memories on my own. I went to conferences and read RA/MC self-help books, like “ Safe Passage to Healing : A Guide for Survivors of Ritual Abuse</w:t>
      </w:r>
      <w:r w:rsidR="00BA0622">
        <w:rPr>
          <w:rFonts w:ascii="Calibri" w:hAnsi="Calibri"/>
        </w:rPr>
        <w:t xml:space="preserve"> </w:t>
      </w:r>
      <w:r w:rsidRPr="007E40A7">
        <w:rPr>
          <w:rFonts w:ascii="Calibri" w:hAnsi="Calibri"/>
        </w:rPr>
        <w:t>by Chrystine Oksana</w:t>
      </w:r>
      <w:r w:rsidR="00BA0622">
        <w:rPr>
          <w:rFonts w:ascii="Calibri" w:hAnsi="Calibri"/>
        </w:rPr>
        <w:t xml:space="preserve"> </w:t>
      </w:r>
    </w:p>
    <w:p w14:paraId="0926C624" w14:textId="59D0A1D7" w:rsidR="007E40A7" w:rsidRPr="007E40A7" w:rsidRDefault="007E40A7" w:rsidP="007E40A7">
      <w:pPr>
        <w:jc w:val="both"/>
        <w:rPr>
          <w:rFonts w:ascii="Calibri" w:hAnsi="Calibri"/>
        </w:rPr>
      </w:pPr>
      <w:r w:rsidRPr="007E40A7">
        <w:rPr>
          <w:rFonts w:ascii="Calibri" w:hAnsi="Calibri"/>
        </w:rPr>
        <w:t xml:space="preserve"> (https://archive.org/details/safepassagetohea0000oksa/page/n9/mode/2up )</w:t>
      </w:r>
    </w:p>
    <w:p w14:paraId="2F8BFEC3" w14:textId="77777777" w:rsidR="007E40A7" w:rsidRPr="007E40A7" w:rsidRDefault="007E40A7" w:rsidP="007E40A7">
      <w:pPr>
        <w:jc w:val="both"/>
        <w:rPr>
          <w:rFonts w:ascii="Calibri" w:hAnsi="Calibri"/>
        </w:rPr>
      </w:pPr>
      <w:r w:rsidRPr="007E40A7">
        <w:rPr>
          <w:rFonts w:ascii="Calibri" w:hAnsi="Calibri"/>
        </w:rPr>
        <w:t xml:space="preserve">As I have previously written, I had a lot of strong trauma memories come up during the early 1990s, which made it difficult for me to work full-time jobs.  As I stabilized, I was able to work more in the mid-1990s. </w:t>
      </w:r>
    </w:p>
    <w:p w14:paraId="28B954B6" w14:textId="77777777" w:rsidR="007E40A7" w:rsidRPr="007E40A7" w:rsidRDefault="007E40A7" w:rsidP="007E40A7">
      <w:pPr>
        <w:jc w:val="both"/>
        <w:rPr>
          <w:rFonts w:ascii="Calibri" w:hAnsi="Calibri"/>
        </w:rPr>
      </w:pPr>
    </w:p>
    <w:p w14:paraId="68F383BC" w14:textId="77777777" w:rsidR="007E40A7" w:rsidRPr="007E40A7" w:rsidRDefault="007E40A7" w:rsidP="007E40A7">
      <w:pPr>
        <w:jc w:val="both"/>
        <w:rPr>
          <w:rFonts w:ascii="Calibri" w:hAnsi="Calibri"/>
        </w:rPr>
      </w:pPr>
      <w:r w:rsidRPr="007E40A7">
        <w:rPr>
          <w:rFonts w:ascii="Calibri" w:hAnsi="Calibri"/>
        </w:rPr>
        <w:t xml:space="preserve">One therapist I worked with mentioned I might be good at being a therapist.  I was a good listener when people discussed their problems with me.  In 2004, I got my second master’s degree in mental health counseling. Earlier in my career, I worked primarily as an Outpatient clinician in clinics and also worked as a counselor in Crisis Stabilization Units (CSU), which is a lower level and less acute level of care than an inpatient unit and also as a mental health crisis worker in a hospital and in the community. At times while working in the mental health field, I was a workaholic, working up to one hundred hours a week. </w:t>
      </w:r>
    </w:p>
    <w:p w14:paraId="6111B749" w14:textId="77777777" w:rsidR="007E40A7" w:rsidRPr="007E40A7" w:rsidRDefault="007E40A7" w:rsidP="007E40A7">
      <w:pPr>
        <w:jc w:val="both"/>
        <w:rPr>
          <w:rFonts w:ascii="Calibri" w:hAnsi="Calibri"/>
        </w:rPr>
      </w:pPr>
    </w:p>
    <w:p w14:paraId="7FB14C40" w14:textId="77777777" w:rsidR="007E40A7" w:rsidRDefault="007E40A7" w:rsidP="007E40A7">
      <w:pPr>
        <w:jc w:val="both"/>
        <w:rPr>
          <w:rFonts w:ascii="Calibri" w:hAnsi="Calibri"/>
        </w:rPr>
      </w:pPr>
      <w:r w:rsidRPr="007E40A7">
        <w:rPr>
          <w:rFonts w:ascii="Calibri" w:hAnsi="Calibri"/>
        </w:rPr>
        <w:lastRenderedPageBreak/>
        <w:t xml:space="preserve">In the mental health field, I continued my progress building social and professional job skills. Toward the end of my full-time career, I was able to become a supervisor and even a clinic director for a few years. Now I am semi-retired, working part time as an outpatient clinician. </w:t>
      </w:r>
    </w:p>
    <w:p w14:paraId="7D1A08CA" w14:textId="77777777" w:rsidR="007E40A7" w:rsidRPr="007E40A7" w:rsidRDefault="007E40A7" w:rsidP="007E40A7">
      <w:pPr>
        <w:jc w:val="both"/>
        <w:rPr>
          <w:rFonts w:ascii="Calibri" w:hAnsi="Calibri"/>
        </w:rPr>
      </w:pPr>
    </w:p>
    <w:p w14:paraId="5B3A14C0" w14:textId="4FC72032" w:rsidR="0059481E" w:rsidRDefault="007E40A7" w:rsidP="007E40A7">
      <w:pPr>
        <w:jc w:val="both"/>
        <w:rPr>
          <w:rFonts w:ascii="Calibri" w:hAnsi="Calibri"/>
        </w:rPr>
      </w:pPr>
      <w:r w:rsidRPr="007E40A7">
        <w:rPr>
          <w:rFonts w:ascii="Calibri" w:hAnsi="Calibri"/>
        </w:rPr>
        <w:t xml:space="preserve">Working in the mental health field helped me in several ways. I learned the importance of service work (like I was taught in 12 step programs like AA - Step 12. Having had a spiritual awakening as the result of these Steps, we tried to carry this message to alcoholics, and to practice these principles in all our affairs.) I learned the dangers of addictions from a different perspective by working with my clients. I learned the true meaning of the Serenity Prayer for myself “God grant me the serenity to accept the things I cannot change, Courage to change the things I can, and Wisdom to know the difference.”  (Original version by Reinhold Niebuhr - adapted by Alcoholics Anonymous) I learned how others managed to survive their often very traumatic childhoods and lives like I did.  I was able to help a lot of people and I learned how important it is to help other people.  </w:t>
      </w:r>
    </w:p>
    <w:p w14:paraId="1675EFCB" w14:textId="77777777" w:rsidR="0059481E" w:rsidRDefault="0059481E" w:rsidP="005726C3">
      <w:pPr>
        <w:jc w:val="both"/>
        <w:rPr>
          <w:rFonts w:ascii="Calibri" w:hAnsi="Calibri"/>
        </w:rPr>
      </w:pPr>
    </w:p>
    <w:p w14:paraId="68E8FDE6" w14:textId="77777777" w:rsidR="0059481E" w:rsidRDefault="0059481E" w:rsidP="005726C3">
      <w:pPr>
        <w:jc w:val="both"/>
        <w:rPr>
          <w:rFonts w:ascii="Calibri" w:hAnsi="Calibri"/>
        </w:rPr>
      </w:pPr>
    </w:p>
    <w:p w14:paraId="28238E2E" w14:textId="77777777" w:rsidR="0059481E" w:rsidRDefault="0059481E" w:rsidP="005726C3">
      <w:pPr>
        <w:jc w:val="both"/>
        <w:rPr>
          <w:rFonts w:ascii="Calibri" w:hAnsi="Calibri"/>
        </w:rPr>
      </w:pPr>
    </w:p>
    <w:p w14:paraId="14AFDD7E" w14:textId="77777777" w:rsidR="0059481E" w:rsidRDefault="0059481E" w:rsidP="005726C3">
      <w:pPr>
        <w:jc w:val="both"/>
        <w:rPr>
          <w:rFonts w:ascii="Calibri" w:hAnsi="Calibri"/>
        </w:rPr>
      </w:pPr>
    </w:p>
    <w:p w14:paraId="731B2EE0" w14:textId="77777777" w:rsidR="00D422B8" w:rsidRDefault="00D422B8" w:rsidP="005726C3">
      <w:pPr>
        <w:jc w:val="both"/>
        <w:rPr>
          <w:rFonts w:ascii="Calibri" w:hAnsi="Calibri"/>
        </w:rPr>
      </w:pPr>
    </w:p>
    <w:p w14:paraId="263FFD57" w14:textId="77777777" w:rsidR="00D422B8" w:rsidRDefault="00D422B8" w:rsidP="005726C3">
      <w:pPr>
        <w:jc w:val="both"/>
        <w:rPr>
          <w:rFonts w:ascii="Calibri" w:hAnsi="Calibri"/>
        </w:rPr>
      </w:pPr>
    </w:p>
    <w:p w14:paraId="53D687BE" w14:textId="77777777" w:rsidR="00D422B8" w:rsidRDefault="00D422B8" w:rsidP="005726C3">
      <w:pPr>
        <w:jc w:val="both"/>
        <w:rPr>
          <w:rFonts w:ascii="Calibri" w:hAnsi="Calibri"/>
        </w:rPr>
      </w:pPr>
    </w:p>
    <w:p w14:paraId="08A8C246" w14:textId="77777777" w:rsidR="00D422B8" w:rsidRDefault="00D422B8" w:rsidP="005726C3">
      <w:pPr>
        <w:jc w:val="both"/>
        <w:rPr>
          <w:rFonts w:ascii="Calibri" w:hAnsi="Calibri"/>
        </w:rPr>
      </w:pPr>
    </w:p>
    <w:p w14:paraId="03DE2A52" w14:textId="77777777" w:rsidR="00D422B8" w:rsidRDefault="00D422B8" w:rsidP="005726C3">
      <w:pPr>
        <w:jc w:val="both"/>
        <w:rPr>
          <w:rFonts w:ascii="Calibri" w:hAnsi="Calibri"/>
        </w:rPr>
      </w:pPr>
    </w:p>
    <w:p w14:paraId="0E8E5558" w14:textId="77777777" w:rsidR="00D422B8" w:rsidRDefault="00D422B8" w:rsidP="005726C3">
      <w:pPr>
        <w:jc w:val="both"/>
        <w:rPr>
          <w:rFonts w:ascii="Calibri" w:hAnsi="Calibri"/>
        </w:rPr>
      </w:pPr>
    </w:p>
    <w:p w14:paraId="36D630D0" w14:textId="77777777" w:rsidR="00D422B8" w:rsidRDefault="00D422B8" w:rsidP="005726C3">
      <w:pPr>
        <w:jc w:val="both"/>
        <w:rPr>
          <w:rFonts w:ascii="Calibri" w:hAnsi="Calibri"/>
        </w:rPr>
      </w:pPr>
    </w:p>
    <w:p w14:paraId="02A77FC4" w14:textId="77777777" w:rsidR="00D422B8" w:rsidRDefault="00D422B8" w:rsidP="005726C3">
      <w:pPr>
        <w:jc w:val="both"/>
        <w:rPr>
          <w:rFonts w:ascii="Calibri" w:hAnsi="Calibri"/>
        </w:rPr>
      </w:pPr>
    </w:p>
    <w:p w14:paraId="37B1A244" w14:textId="77777777" w:rsidR="00D422B8" w:rsidRDefault="00D422B8" w:rsidP="005726C3">
      <w:pPr>
        <w:jc w:val="both"/>
        <w:rPr>
          <w:rFonts w:ascii="Calibri" w:hAnsi="Calibri"/>
        </w:rPr>
      </w:pPr>
    </w:p>
    <w:p w14:paraId="18A755D9" w14:textId="77777777" w:rsidR="00D422B8" w:rsidRDefault="00D422B8" w:rsidP="005726C3">
      <w:pPr>
        <w:jc w:val="both"/>
        <w:rPr>
          <w:rFonts w:ascii="Calibri" w:hAnsi="Calibri"/>
        </w:rPr>
      </w:pPr>
    </w:p>
    <w:p w14:paraId="00D63EED" w14:textId="77777777" w:rsidR="00D422B8" w:rsidRDefault="00D422B8" w:rsidP="005726C3">
      <w:pPr>
        <w:jc w:val="both"/>
        <w:rPr>
          <w:rFonts w:ascii="Calibri" w:hAnsi="Calibri"/>
        </w:rPr>
      </w:pPr>
    </w:p>
    <w:p w14:paraId="3B65AFB6" w14:textId="77777777" w:rsidR="00D422B8" w:rsidRDefault="00D422B8" w:rsidP="005726C3">
      <w:pPr>
        <w:jc w:val="both"/>
        <w:rPr>
          <w:rFonts w:ascii="Calibri" w:hAnsi="Calibri"/>
        </w:rPr>
      </w:pPr>
    </w:p>
    <w:p w14:paraId="3399107A" w14:textId="77777777" w:rsidR="00D422B8" w:rsidRDefault="00D422B8" w:rsidP="005726C3">
      <w:pPr>
        <w:jc w:val="both"/>
        <w:rPr>
          <w:rFonts w:ascii="Calibri" w:hAnsi="Calibri"/>
        </w:rPr>
      </w:pPr>
    </w:p>
    <w:p w14:paraId="095A75D6" w14:textId="77777777" w:rsidR="00D422B8" w:rsidRDefault="00D422B8" w:rsidP="005726C3">
      <w:pPr>
        <w:jc w:val="both"/>
        <w:rPr>
          <w:rFonts w:ascii="Calibri" w:hAnsi="Calibri"/>
        </w:rPr>
      </w:pPr>
    </w:p>
    <w:p w14:paraId="0B67FF3C" w14:textId="77777777" w:rsidR="00D422B8" w:rsidRDefault="00D422B8" w:rsidP="005726C3">
      <w:pPr>
        <w:jc w:val="both"/>
        <w:rPr>
          <w:rFonts w:ascii="Calibri" w:hAnsi="Calibri"/>
        </w:rPr>
      </w:pPr>
    </w:p>
    <w:p w14:paraId="273FD212" w14:textId="77777777" w:rsidR="00D422B8" w:rsidRDefault="00D422B8" w:rsidP="005726C3">
      <w:pPr>
        <w:jc w:val="both"/>
        <w:rPr>
          <w:rFonts w:ascii="Calibri" w:hAnsi="Calibri"/>
        </w:rPr>
      </w:pPr>
    </w:p>
    <w:p w14:paraId="56AD1297" w14:textId="77777777" w:rsidR="00D422B8" w:rsidRDefault="00D422B8" w:rsidP="005726C3">
      <w:pPr>
        <w:jc w:val="both"/>
        <w:rPr>
          <w:rFonts w:ascii="Calibri" w:hAnsi="Calibri"/>
        </w:rPr>
      </w:pPr>
    </w:p>
    <w:p w14:paraId="7CBE790F" w14:textId="77777777" w:rsidR="00D422B8" w:rsidRDefault="00D422B8" w:rsidP="005726C3">
      <w:pPr>
        <w:jc w:val="both"/>
        <w:rPr>
          <w:rFonts w:ascii="Calibri" w:hAnsi="Calibri"/>
        </w:rPr>
      </w:pPr>
    </w:p>
    <w:p w14:paraId="0879189D" w14:textId="77777777" w:rsidR="00D422B8" w:rsidRDefault="00D422B8" w:rsidP="005726C3">
      <w:pPr>
        <w:jc w:val="both"/>
        <w:rPr>
          <w:rFonts w:ascii="Calibri" w:hAnsi="Calibri"/>
        </w:rPr>
      </w:pPr>
    </w:p>
    <w:p w14:paraId="4B52D88D" w14:textId="77777777" w:rsidR="00D422B8" w:rsidRDefault="00D422B8" w:rsidP="005726C3">
      <w:pPr>
        <w:jc w:val="both"/>
        <w:rPr>
          <w:rFonts w:ascii="Calibri" w:hAnsi="Calibri"/>
        </w:rPr>
      </w:pPr>
    </w:p>
    <w:p w14:paraId="7530355F" w14:textId="77777777" w:rsidR="00D422B8" w:rsidRDefault="00D422B8" w:rsidP="005726C3">
      <w:pPr>
        <w:jc w:val="both"/>
        <w:rPr>
          <w:rFonts w:ascii="Calibri" w:hAnsi="Calibri"/>
        </w:rPr>
      </w:pPr>
    </w:p>
    <w:p w14:paraId="23F28706" w14:textId="77777777" w:rsidR="00D422B8" w:rsidRDefault="00D422B8" w:rsidP="005726C3">
      <w:pPr>
        <w:jc w:val="both"/>
        <w:rPr>
          <w:rFonts w:ascii="Calibri" w:hAnsi="Calibri"/>
        </w:rPr>
      </w:pPr>
    </w:p>
    <w:p w14:paraId="78F3F860" w14:textId="77777777" w:rsidR="00D422B8" w:rsidRDefault="00D422B8" w:rsidP="005726C3">
      <w:pPr>
        <w:jc w:val="both"/>
        <w:rPr>
          <w:rFonts w:ascii="Calibri" w:hAnsi="Calibri"/>
        </w:rPr>
      </w:pPr>
    </w:p>
    <w:p w14:paraId="1FB6FE55" w14:textId="77777777" w:rsidR="00D422B8" w:rsidRDefault="00D422B8" w:rsidP="005726C3">
      <w:pPr>
        <w:jc w:val="both"/>
        <w:rPr>
          <w:rFonts w:ascii="Calibri" w:hAnsi="Calibri"/>
        </w:rPr>
      </w:pPr>
    </w:p>
    <w:p w14:paraId="3D81A357" w14:textId="77777777" w:rsidR="00D422B8" w:rsidRDefault="00D422B8" w:rsidP="005726C3">
      <w:pPr>
        <w:jc w:val="both"/>
        <w:rPr>
          <w:rFonts w:ascii="Calibri" w:hAnsi="Calibri"/>
        </w:rPr>
      </w:pPr>
    </w:p>
    <w:p w14:paraId="69852B81" w14:textId="77777777" w:rsidR="00D422B8" w:rsidRDefault="00D422B8" w:rsidP="005726C3">
      <w:pPr>
        <w:jc w:val="both"/>
        <w:rPr>
          <w:rFonts w:ascii="Calibri" w:hAnsi="Calibri"/>
        </w:rPr>
      </w:pPr>
    </w:p>
    <w:p w14:paraId="000DB51F" w14:textId="77777777" w:rsidR="00D422B8" w:rsidRDefault="00D422B8" w:rsidP="005726C3">
      <w:pPr>
        <w:jc w:val="both"/>
        <w:rPr>
          <w:rFonts w:ascii="Calibri" w:hAnsi="Calibri"/>
        </w:rPr>
      </w:pPr>
    </w:p>
    <w:p w14:paraId="37E199B9" w14:textId="77777777" w:rsidR="00D422B8" w:rsidRDefault="00D422B8" w:rsidP="005726C3">
      <w:pPr>
        <w:jc w:val="both"/>
        <w:rPr>
          <w:rFonts w:ascii="Calibri" w:hAnsi="Calibri"/>
        </w:rPr>
      </w:pPr>
    </w:p>
    <w:p w14:paraId="11C89C26" w14:textId="77777777" w:rsidR="00D422B8" w:rsidRDefault="00D422B8" w:rsidP="005726C3">
      <w:pPr>
        <w:jc w:val="both"/>
        <w:rPr>
          <w:rFonts w:ascii="Calibri" w:hAnsi="Calibri"/>
        </w:rPr>
      </w:pPr>
    </w:p>
    <w:p w14:paraId="2380D12A" w14:textId="77777777" w:rsidR="00D422B8" w:rsidRDefault="00D422B8" w:rsidP="005726C3">
      <w:pPr>
        <w:jc w:val="both"/>
        <w:rPr>
          <w:rFonts w:ascii="Calibri" w:hAnsi="Calibri"/>
        </w:rPr>
      </w:pPr>
    </w:p>
    <w:p w14:paraId="1F9CEFE3" w14:textId="77777777" w:rsidR="0059481E" w:rsidRDefault="0059481E" w:rsidP="005726C3">
      <w:pPr>
        <w:jc w:val="both"/>
        <w:rPr>
          <w:rFonts w:ascii="Calibri" w:hAnsi="Calibri"/>
        </w:rPr>
      </w:pPr>
    </w:p>
    <w:p w14:paraId="0233049D" w14:textId="7DAB86BD" w:rsidR="00F101EC" w:rsidRPr="00F101EC" w:rsidRDefault="00F101EC" w:rsidP="00F101EC">
      <w:pPr>
        <w:rPr>
          <w:rFonts w:ascii="Calibri" w:hAnsi="Calibri"/>
          <w:b/>
          <w:bCs/>
        </w:rPr>
      </w:pPr>
      <w:r w:rsidRPr="00F101EC">
        <w:rPr>
          <w:rFonts w:ascii="Calibri" w:hAnsi="Calibri"/>
          <w:b/>
          <w:bCs/>
        </w:rPr>
        <w:lastRenderedPageBreak/>
        <w:t xml:space="preserve">Please note: These poems may be triggering for survivors. </w:t>
      </w:r>
    </w:p>
    <w:p w14:paraId="2011590D" w14:textId="77777777" w:rsidR="00F101EC" w:rsidRDefault="00F101EC" w:rsidP="0084575C">
      <w:pPr>
        <w:jc w:val="center"/>
        <w:rPr>
          <w:rFonts w:ascii="Calibri" w:eastAsia="ヒラギノ角ゴ Pro W3" w:hAnsi="Calibri"/>
          <w:b/>
          <w:color w:val="808080"/>
          <w:sz w:val="28"/>
          <w:lang w:val="en-CA" w:eastAsia="en-AU"/>
        </w:rPr>
      </w:pPr>
    </w:p>
    <w:p w14:paraId="38EBEC3F" w14:textId="747CA280" w:rsidR="0059481E" w:rsidRDefault="0059481E" w:rsidP="0084575C">
      <w:pPr>
        <w:jc w:val="center"/>
        <w:rPr>
          <w:rFonts w:ascii="Calibri" w:eastAsia="ヒラギノ角ゴ Pro W3" w:hAnsi="Calibri"/>
          <w:b/>
          <w:bCs/>
          <w:color w:val="808080"/>
          <w:sz w:val="28"/>
          <w:lang w:eastAsia="en-AU"/>
        </w:rPr>
      </w:pPr>
      <w:r w:rsidRPr="00355242">
        <w:rPr>
          <w:rFonts w:ascii="Calibri" w:eastAsia="ヒラギノ角ゴ Pro W3" w:hAnsi="Calibri"/>
          <w:b/>
          <w:color w:val="808080"/>
          <w:sz w:val="28"/>
          <w:lang w:val="en-CA" w:eastAsia="en-AU"/>
        </w:rPr>
        <w:fldChar w:fldCharType="begin"/>
      </w:r>
      <w:r w:rsidRPr="00355242">
        <w:rPr>
          <w:rFonts w:ascii="Calibri" w:eastAsia="ヒラギノ角ゴ Pro W3" w:hAnsi="Calibri"/>
          <w:b/>
          <w:color w:val="808080"/>
          <w:sz w:val="28"/>
          <w:lang w:val="en-CA" w:eastAsia="en-AU"/>
        </w:rPr>
        <w:instrText xml:space="preserve"> SEQ CHAPTER \h \r 1</w:instrText>
      </w:r>
      <w:r w:rsidRPr="00355242">
        <w:rPr>
          <w:rFonts w:ascii="Calibri" w:eastAsia="ヒラギノ角ゴ Pro W3" w:hAnsi="Calibri"/>
          <w:b/>
          <w:color w:val="808080"/>
          <w:sz w:val="28"/>
          <w:lang w:eastAsia="en-AU"/>
        </w:rPr>
        <w:fldChar w:fldCharType="end"/>
      </w:r>
      <w:r w:rsidR="00DB069D">
        <w:rPr>
          <w:rFonts w:ascii="Calibri" w:eastAsia="ヒラギノ角ゴ Pro W3" w:hAnsi="Calibri"/>
          <w:b/>
          <w:color w:val="808080"/>
          <w:sz w:val="28"/>
          <w:lang w:val="en-CA" w:eastAsia="en-AU"/>
        </w:rPr>
        <w:t xml:space="preserve">They </w:t>
      </w:r>
      <w:proofErr w:type="gramStart"/>
      <w:r w:rsidR="00DB069D">
        <w:rPr>
          <w:rFonts w:ascii="Calibri" w:eastAsia="ヒラギノ角ゴ Pro W3" w:hAnsi="Calibri"/>
          <w:b/>
          <w:color w:val="808080"/>
          <w:sz w:val="28"/>
          <w:lang w:val="en-CA" w:eastAsia="en-AU"/>
        </w:rPr>
        <w:t>Say</w:t>
      </w:r>
      <w:proofErr w:type="gramEnd"/>
      <w:r w:rsidR="00DB069D">
        <w:rPr>
          <w:rFonts w:ascii="Calibri" w:eastAsia="ヒラギノ角ゴ Pro W3" w:hAnsi="Calibri"/>
          <w:b/>
          <w:color w:val="808080"/>
          <w:sz w:val="28"/>
          <w:lang w:val="en-CA" w:eastAsia="en-AU"/>
        </w:rPr>
        <w:t xml:space="preserve"> </w:t>
      </w:r>
    </w:p>
    <w:p w14:paraId="4DD30B39" w14:textId="02A95F66" w:rsidR="0059481E" w:rsidRDefault="00DB069D" w:rsidP="0084575C">
      <w:pPr>
        <w:jc w:val="center"/>
        <w:rPr>
          <w:rFonts w:ascii="Calibri" w:hAnsi="Calibri"/>
          <w:b/>
          <w:bCs/>
          <w:lang w:val="en-AU"/>
        </w:rPr>
      </w:pPr>
      <w:r>
        <w:rPr>
          <w:rFonts w:ascii="Calibri" w:hAnsi="Calibri"/>
          <w:b/>
          <w:bCs/>
          <w:lang w:val="en-CA"/>
        </w:rPr>
        <w:t xml:space="preserve">Victoria Skye </w:t>
      </w:r>
      <w:r w:rsidR="00AF7F55" w:rsidRPr="00AF7F55">
        <w:rPr>
          <w:rFonts w:ascii="Calibri" w:hAnsi="Calibri"/>
          <w:b/>
          <w:bCs/>
          <w:lang w:val="en-CA"/>
        </w:rPr>
        <w:fldChar w:fldCharType="begin"/>
      </w:r>
      <w:r w:rsidR="00AF7F55" w:rsidRPr="00AF7F55">
        <w:rPr>
          <w:rFonts w:ascii="Calibri" w:hAnsi="Calibri"/>
          <w:b/>
          <w:bCs/>
          <w:lang w:val="en-CA"/>
        </w:rPr>
        <w:instrText xml:space="preserve"> SEQ CHAPTER \h \r 1</w:instrText>
      </w:r>
      <w:r w:rsidR="00AF7F55" w:rsidRPr="00AF7F55">
        <w:rPr>
          <w:rFonts w:ascii="Calibri" w:hAnsi="Calibri"/>
          <w:b/>
          <w:bCs/>
          <w:lang w:val="en-AU"/>
        </w:rPr>
        <w:fldChar w:fldCharType="end"/>
      </w:r>
    </w:p>
    <w:p w14:paraId="7F24916D" w14:textId="77777777" w:rsidR="0059481E" w:rsidRDefault="0059481E" w:rsidP="0059481E">
      <w:pPr>
        <w:jc w:val="both"/>
        <w:rPr>
          <w:rFonts w:ascii="Calibri" w:hAnsi="Calibri"/>
        </w:rPr>
      </w:pPr>
    </w:p>
    <w:p w14:paraId="017D5822" w14:textId="77777777" w:rsidR="0087730D" w:rsidRPr="0087730D" w:rsidRDefault="0087730D" w:rsidP="0087730D">
      <w:pPr>
        <w:jc w:val="both"/>
        <w:rPr>
          <w:rFonts w:ascii="Calibri" w:hAnsi="Calibri"/>
        </w:rPr>
      </w:pPr>
      <w:r w:rsidRPr="0087730D">
        <w:rPr>
          <w:rFonts w:ascii="Calibri" w:hAnsi="Calibri"/>
        </w:rPr>
        <w:t xml:space="preserve">I thought the flashbacks I endured for so many years were over. </w:t>
      </w:r>
    </w:p>
    <w:p w14:paraId="40AACF4B" w14:textId="77777777" w:rsidR="0087730D" w:rsidRPr="0087730D" w:rsidRDefault="0087730D" w:rsidP="0087730D">
      <w:pPr>
        <w:jc w:val="both"/>
        <w:rPr>
          <w:rFonts w:ascii="Calibri" w:hAnsi="Calibri"/>
        </w:rPr>
      </w:pPr>
    </w:p>
    <w:p w14:paraId="73DF39E6" w14:textId="77777777" w:rsidR="0087730D" w:rsidRPr="0087730D" w:rsidRDefault="0087730D" w:rsidP="0087730D">
      <w:pPr>
        <w:jc w:val="both"/>
        <w:rPr>
          <w:rFonts w:ascii="Calibri" w:hAnsi="Calibri"/>
        </w:rPr>
      </w:pPr>
      <w:r w:rsidRPr="0087730D">
        <w:rPr>
          <w:rFonts w:ascii="Calibri" w:hAnsi="Calibri"/>
        </w:rPr>
        <w:t xml:space="preserve">How sadly mistaken I was! </w:t>
      </w:r>
    </w:p>
    <w:p w14:paraId="55BD2710" w14:textId="77777777" w:rsidR="0087730D" w:rsidRPr="0087730D" w:rsidRDefault="0087730D" w:rsidP="0087730D">
      <w:pPr>
        <w:jc w:val="both"/>
        <w:rPr>
          <w:rFonts w:ascii="Calibri" w:hAnsi="Calibri"/>
        </w:rPr>
      </w:pPr>
    </w:p>
    <w:p w14:paraId="54906A0D" w14:textId="77777777" w:rsidR="0087730D" w:rsidRPr="0087730D" w:rsidRDefault="0087730D" w:rsidP="0087730D">
      <w:pPr>
        <w:jc w:val="both"/>
        <w:rPr>
          <w:rFonts w:ascii="Calibri" w:hAnsi="Calibri"/>
        </w:rPr>
      </w:pPr>
      <w:r w:rsidRPr="0087730D">
        <w:rPr>
          <w:rFonts w:ascii="Calibri" w:hAnsi="Calibri"/>
        </w:rPr>
        <w:t xml:space="preserve">As new memories come to me, I feel consumed by them, I think I will die if I </w:t>
      </w:r>
      <w:proofErr w:type="gramStart"/>
      <w:r w:rsidRPr="0087730D">
        <w:rPr>
          <w:rFonts w:ascii="Calibri" w:hAnsi="Calibri"/>
        </w:rPr>
        <w:t>have to</w:t>
      </w:r>
      <w:proofErr w:type="gramEnd"/>
      <w:r w:rsidRPr="0087730D">
        <w:rPr>
          <w:rFonts w:ascii="Calibri" w:hAnsi="Calibri"/>
        </w:rPr>
        <w:t xml:space="preserve"> see more, I think I will run and never stop, I think I cannot bear another scene THEN...There are more…</w:t>
      </w:r>
    </w:p>
    <w:p w14:paraId="43415B60" w14:textId="77777777" w:rsidR="0087730D" w:rsidRPr="0087730D" w:rsidRDefault="0087730D" w:rsidP="0087730D">
      <w:pPr>
        <w:jc w:val="both"/>
        <w:rPr>
          <w:rFonts w:ascii="Calibri" w:hAnsi="Calibri"/>
        </w:rPr>
      </w:pPr>
    </w:p>
    <w:p w14:paraId="3D5B45DF" w14:textId="77777777" w:rsidR="0087730D" w:rsidRPr="0087730D" w:rsidRDefault="0087730D" w:rsidP="0087730D">
      <w:pPr>
        <w:jc w:val="both"/>
        <w:rPr>
          <w:rFonts w:ascii="Calibri" w:hAnsi="Calibri"/>
        </w:rPr>
      </w:pPr>
      <w:r w:rsidRPr="0087730D">
        <w:rPr>
          <w:rFonts w:ascii="Calibri" w:hAnsi="Calibri"/>
        </w:rPr>
        <w:t xml:space="preserve">Flashbacks continue whether I think about what happened or not. </w:t>
      </w:r>
    </w:p>
    <w:p w14:paraId="7194473D" w14:textId="77777777" w:rsidR="0087730D" w:rsidRPr="0087730D" w:rsidRDefault="0087730D" w:rsidP="0087730D">
      <w:pPr>
        <w:jc w:val="both"/>
        <w:rPr>
          <w:rFonts w:ascii="Calibri" w:hAnsi="Calibri"/>
        </w:rPr>
      </w:pPr>
    </w:p>
    <w:p w14:paraId="607DD716" w14:textId="77777777" w:rsidR="0087730D" w:rsidRPr="0087730D" w:rsidRDefault="0087730D" w:rsidP="0087730D">
      <w:pPr>
        <w:jc w:val="both"/>
        <w:rPr>
          <w:rFonts w:ascii="Calibri" w:hAnsi="Calibri"/>
        </w:rPr>
      </w:pPr>
      <w:r w:rsidRPr="0087730D">
        <w:rPr>
          <w:rFonts w:ascii="Calibri" w:hAnsi="Calibri"/>
        </w:rPr>
        <w:t xml:space="preserve">It is like a plague I cannot escape regardless of what I do. </w:t>
      </w:r>
    </w:p>
    <w:p w14:paraId="56B13E6F" w14:textId="77777777" w:rsidR="0087730D" w:rsidRPr="0087730D" w:rsidRDefault="0087730D" w:rsidP="0087730D">
      <w:pPr>
        <w:jc w:val="both"/>
        <w:rPr>
          <w:rFonts w:ascii="Calibri" w:hAnsi="Calibri"/>
        </w:rPr>
      </w:pPr>
    </w:p>
    <w:p w14:paraId="02FB789D" w14:textId="77777777" w:rsidR="0087730D" w:rsidRPr="0087730D" w:rsidRDefault="0087730D" w:rsidP="0087730D">
      <w:pPr>
        <w:jc w:val="both"/>
        <w:rPr>
          <w:rFonts w:ascii="Calibri" w:hAnsi="Calibri"/>
        </w:rPr>
      </w:pPr>
      <w:r w:rsidRPr="0087730D">
        <w:rPr>
          <w:rFonts w:ascii="Calibri" w:hAnsi="Calibri"/>
        </w:rPr>
        <w:t xml:space="preserve">I say to myself, to the memories, to the children within, </w:t>
      </w:r>
      <w:proofErr w:type="gramStart"/>
      <w:r w:rsidRPr="0087730D">
        <w:rPr>
          <w:rFonts w:ascii="Calibri" w:hAnsi="Calibri"/>
        </w:rPr>
        <w:t>Oh</w:t>
      </w:r>
      <w:proofErr w:type="gramEnd"/>
      <w:r w:rsidRPr="0087730D">
        <w:rPr>
          <w:rFonts w:ascii="Calibri" w:hAnsi="Calibri"/>
        </w:rPr>
        <w:t xml:space="preserve"> yes, and to God, (whoever or whatever that may be)</w:t>
      </w:r>
    </w:p>
    <w:p w14:paraId="044EE147" w14:textId="77777777" w:rsidR="0087730D" w:rsidRPr="0087730D" w:rsidRDefault="0087730D" w:rsidP="0087730D">
      <w:pPr>
        <w:jc w:val="both"/>
        <w:rPr>
          <w:rFonts w:ascii="Calibri" w:hAnsi="Calibri"/>
        </w:rPr>
      </w:pPr>
    </w:p>
    <w:p w14:paraId="612503C9" w14:textId="77777777" w:rsidR="0087730D" w:rsidRPr="0087730D" w:rsidRDefault="0087730D" w:rsidP="0087730D">
      <w:pPr>
        <w:jc w:val="both"/>
        <w:rPr>
          <w:rFonts w:ascii="Calibri" w:hAnsi="Calibri"/>
        </w:rPr>
      </w:pPr>
      <w:r w:rsidRPr="0087730D">
        <w:rPr>
          <w:rFonts w:ascii="Calibri" w:hAnsi="Calibri"/>
        </w:rPr>
        <w:t xml:space="preserve">“Someone, something, someway, make these STOP…stop the pictures, the sounds, the smells, </w:t>
      </w:r>
    </w:p>
    <w:p w14:paraId="640F202F" w14:textId="77777777" w:rsidR="0087730D" w:rsidRPr="0087730D" w:rsidRDefault="0087730D" w:rsidP="0087730D">
      <w:pPr>
        <w:jc w:val="both"/>
        <w:rPr>
          <w:rFonts w:ascii="Calibri" w:hAnsi="Calibri"/>
        </w:rPr>
      </w:pPr>
    </w:p>
    <w:p w14:paraId="33528464" w14:textId="77777777" w:rsidR="0087730D" w:rsidRPr="0087730D" w:rsidRDefault="0087730D" w:rsidP="0087730D">
      <w:pPr>
        <w:jc w:val="both"/>
        <w:rPr>
          <w:rFonts w:ascii="Calibri" w:hAnsi="Calibri"/>
        </w:rPr>
      </w:pPr>
      <w:r w:rsidRPr="0087730D">
        <w:rPr>
          <w:rFonts w:ascii="Calibri" w:hAnsi="Calibri"/>
        </w:rPr>
        <w:t xml:space="preserve">The feelings </w:t>
      </w:r>
    </w:p>
    <w:p w14:paraId="7FADB795" w14:textId="77777777" w:rsidR="0087730D" w:rsidRPr="0087730D" w:rsidRDefault="0087730D" w:rsidP="0087730D">
      <w:pPr>
        <w:jc w:val="both"/>
        <w:rPr>
          <w:rFonts w:ascii="Calibri" w:hAnsi="Calibri"/>
        </w:rPr>
      </w:pPr>
    </w:p>
    <w:p w14:paraId="4668C55E" w14:textId="77777777" w:rsidR="0087730D" w:rsidRPr="0087730D" w:rsidRDefault="0087730D" w:rsidP="0087730D">
      <w:pPr>
        <w:jc w:val="both"/>
        <w:rPr>
          <w:rFonts w:ascii="Calibri" w:hAnsi="Calibri"/>
        </w:rPr>
      </w:pPr>
      <w:r w:rsidRPr="0087730D">
        <w:rPr>
          <w:rFonts w:ascii="Calibri" w:hAnsi="Calibri"/>
        </w:rPr>
        <w:t xml:space="preserve">PLEASE, PLEASE, stop the FEELINGS” </w:t>
      </w:r>
    </w:p>
    <w:p w14:paraId="3C6872E7" w14:textId="77777777" w:rsidR="0087730D" w:rsidRPr="0087730D" w:rsidRDefault="0087730D" w:rsidP="0087730D">
      <w:pPr>
        <w:jc w:val="both"/>
        <w:rPr>
          <w:rFonts w:ascii="Calibri" w:hAnsi="Calibri"/>
        </w:rPr>
      </w:pPr>
    </w:p>
    <w:p w14:paraId="0E0CD3E6" w14:textId="77777777" w:rsidR="0087730D" w:rsidRPr="0087730D" w:rsidRDefault="0087730D" w:rsidP="0087730D">
      <w:pPr>
        <w:jc w:val="both"/>
        <w:rPr>
          <w:rFonts w:ascii="Calibri" w:hAnsi="Calibri"/>
        </w:rPr>
      </w:pPr>
      <w:r w:rsidRPr="0087730D">
        <w:rPr>
          <w:rFonts w:ascii="Calibri" w:hAnsi="Calibri"/>
        </w:rPr>
        <w:t xml:space="preserve">And </w:t>
      </w:r>
      <w:proofErr w:type="gramStart"/>
      <w:r w:rsidRPr="0087730D">
        <w:rPr>
          <w:rFonts w:ascii="Calibri" w:hAnsi="Calibri"/>
        </w:rPr>
        <w:t>Yet</w:t>
      </w:r>
      <w:proofErr w:type="gramEnd"/>
      <w:r w:rsidRPr="0087730D">
        <w:rPr>
          <w:rFonts w:ascii="Calibri" w:hAnsi="Calibri"/>
        </w:rPr>
        <w:t xml:space="preserve">, nothing stops… </w:t>
      </w:r>
    </w:p>
    <w:p w14:paraId="1D29D913" w14:textId="77777777" w:rsidR="0087730D" w:rsidRPr="0087730D" w:rsidRDefault="0087730D" w:rsidP="0087730D">
      <w:pPr>
        <w:jc w:val="both"/>
        <w:rPr>
          <w:rFonts w:ascii="Calibri" w:hAnsi="Calibri"/>
        </w:rPr>
      </w:pPr>
    </w:p>
    <w:p w14:paraId="6979826B" w14:textId="77777777" w:rsidR="0087730D" w:rsidRPr="0087730D" w:rsidRDefault="0087730D" w:rsidP="0087730D">
      <w:pPr>
        <w:jc w:val="both"/>
        <w:rPr>
          <w:rFonts w:ascii="Calibri" w:hAnsi="Calibri"/>
        </w:rPr>
      </w:pPr>
      <w:r w:rsidRPr="0087730D">
        <w:rPr>
          <w:rFonts w:ascii="Calibri" w:hAnsi="Calibri"/>
        </w:rPr>
        <w:t xml:space="preserve">Some survivors in recovery say, “This is the emergency state” “This is all part of the healing process” “This will pass in time” and They say, “you will survive”. Most of the time, I don’t believe them. </w:t>
      </w:r>
    </w:p>
    <w:p w14:paraId="758D3EE0" w14:textId="77777777" w:rsidR="0087730D" w:rsidRPr="0087730D" w:rsidRDefault="0087730D" w:rsidP="0087730D">
      <w:pPr>
        <w:jc w:val="both"/>
        <w:rPr>
          <w:rFonts w:ascii="Calibri" w:hAnsi="Calibri"/>
        </w:rPr>
      </w:pPr>
    </w:p>
    <w:p w14:paraId="46B208D1" w14:textId="77777777" w:rsidR="0087730D" w:rsidRPr="0087730D" w:rsidRDefault="0087730D" w:rsidP="0087730D">
      <w:pPr>
        <w:jc w:val="both"/>
        <w:rPr>
          <w:rFonts w:ascii="Calibri" w:hAnsi="Calibri"/>
        </w:rPr>
      </w:pPr>
      <w:r w:rsidRPr="0087730D">
        <w:rPr>
          <w:rFonts w:ascii="Calibri" w:hAnsi="Calibri"/>
        </w:rPr>
        <w:t xml:space="preserve">Most of the time, I want them, all of them to go away </w:t>
      </w:r>
    </w:p>
    <w:p w14:paraId="37091411" w14:textId="77777777" w:rsidR="0087730D" w:rsidRPr="0087730D" w:rsidRDefault="0087730D" w:rsidP="0087730D">
      <w:pPr>
        <w:jc w:val="both"/>
        <w:rPr>
          <w:rFonts w:ascii="Calibri" w:hAnsi="Calibri"/>
        </w:rPr>
      </w:pPr>
    </w:p>
    <w:p w14:paraId="7253975B" w14:textId="77777777" w:rsidR="0087730D" w:rsidRPr="0087730D" w:rsidRDefault="0087730D" w:rsidP="0087730D">
      <w:pPr>
        <w:jc w:val="both"/>
        <w:rPr>
          <w:rFonts w:ascii="Calibri" w:hAnsi="Calibri"/>
        </w:rPr>
      </w:pPr>
      <w:r w:rsidRPr="0087730D">
        <w:rPr>
          <w:rFonts w:ascii="Calibri" w:hAnsi="Calibri"/>
        </w:rPr>
        <w:t>Most of the time, I Hate myself</w:t>
      </w:r>
    </w:p>
    <w:p w14:paraId="0BE26D55" w14:textId="77777777" w:rsidR="0087730D" w:rsidRPr="0087730D" w:rsidRDefault="0087730D" w:rsidP="0087730D">
      <w:pPr>
        <w:jc w:val="both"/>
        <w:rPr>
          <w:rFonts w:ascii="Calibri" w:hAnsi="Calibri"/>
        </w:rPr>
      </w:pPr>
    </w:p>
    <w:p w14:paraId="0888FF51" w14:textId="77777777" w:rsidR="0087730D" w:rsidRPr="0087730D" w:rsidRDefault="0087730D" w:rsidP="0087730D">
      <w:pPr>
        <w:jc w:val="both"/>
        <w:rPr>
          <w:rFonts w:ascii="Calibri" w:hAnsi="Calibri"/>
        </w:rPr>
      </w:pPr>
      <w:r w:rsidRPr="0087730D">
        <w:rPr>
          <w:rFonts w:ascii="Calibri" w:hAnsi="Calibri"/>
        </w:rPr>
        <w:t xml:space="preserve">I hate God, I hate life, and I hate them. </w:t>
      </w:r>
    </w:p>
    <w:p w14:paraId="0AB78B10" w14:textId="77777777" w:rsidR="0087730D" w:rsidRPr="0087730D" w:rsidRDefault="0087730D" w:rsidP="0087730D">
      <w:pPr>
        <w:jc w:val="both"/>
        <w:rPr>
          <w:rFonts w:ascii="Calibri" w:hAnsi="Calibri"/>
        </w:rPr>
      </w:pPr>
    </w:p>
    <w:p w14:paraId="3E5EA6FA" w14:textId="77777777" w:rsidR="0087730D" w:rsidRPr="0087730D" w:rsidRDefault="0087730D" w:rsidP="0087730D">
      <w:pPr>
        <w:jc w:val="both"/>
        <w:rPr>
          <w:rFonts w:ascii="Calibri" w:hAnsi="Calibri"/>
        </w:rPr>
      </w:pPr>
      <w:r w:rsidRPr="0087730D">
        <w:rPr>
          <w:rFonts w:ascii="Calibri" w:hAnsi="Calibri"/>
        </w:rPr>
        <w:t xml:space="preserve">Then, I Involuntarily take a breath, </w:t>
      </w:r>
    </w:p>
    <w:p w14:paraId="50388735" w14:textId="77777777" w:rsidR="0087730D" w:rsidRPr="0087730D" w:rsidRDefault="0087730D" w:rsidP="0087730D">
      <w:pPr>
        <w:jc w:val="both"/>
        <w:rPr>
          <w:rFonts w:ascii="Calibri" w:hAnsi="Calibri"/>
        </w:rPr>
      </w:pPr>
    </w:p>
    <w:p w14:paraId="23A7D38C" w14:textId="77777777" w:rsidR="0087730D" w:rsidRPr="0087730D" w:rsidRDefault="0087730D" w:rsidP="0087730D">
      <w:pPr>
        <w:jc w:val="both"/>
        <w:rPr>
          <w:rFonts w:ascii="Calibri" w:hAnsi="Calibri"/>
        </w:rPr>
      </w:pPr>
      <w:r w:rsidRPr="0087730D">
        <w:rPr>
          <w:rFonts w:ascii="Calibri" w:hAnsi="Calibri"/>
        </w:rPr>
        <w:t>And another, a little deeper</w:t>
      </w:r>
    </w:p>
    <w:p w14:paraId="786B6CC9" w14:textId="77777777" w:rsidR="0087730D" w:rsidRPr="0087730D" w:rsidRDefault="0087730D" w:rsidP="0087730D">
      <w:pPr>
        <w:jc w:val="both"/>
        <w:rPr>
          <w:rFonts w:ascii="Calibri" w:hAnsi="Calibri"/>
        </w:rPr>
      </w:pPr>
    </w:p>
    <w:p w14:paraId="4C394D6F" w14:textId="77777777" w:rsidR="0087730D" w:rsidRPr="0087730D" w:rsidRDefault="0087730D" w:rsidP="0087730D">
      <w:pPr>
        <w:jc w:val="both"/>
        <w:rPr>
          <w:rFonts w:ascii="Calibri" w:hAnsi="Calibri"/>
        </w:rPr>
      </w:pPr>
      <w:r w:rsidRPr="0087730D">
        <w:rPr>
          <w:rFonts w:ascii="Calibri" w:hAnsi="Calibri"/>
        </w:rPr>
        <w:t xml:space="preserve">I feel </w:t>
      </w:r>
      <w:proofErr w:type="gramStart"/>
      <w:r w:rsidRPr="0087730D">
        <w:rPr>
          <w:rFonts w:ascii="Calibri" w:hAnsi="Calibri"/>
        </w:rPr>
        <w:t>some kind of “safe”</w:t>
      </w:r>
      <w:proofErr w:type="gramEnd"/>
      <w:r w:rsidRPr="0087730D">
        <w:rPr>
          <w:rFonts w:ascii="Calibri" w:hAnsi="Calibri"/>
        </w:rPr>
        <w:t xml:space="preserve"> enter my body </w:t>
      </w:r>
    </w:p>
    <w:p w14:paraId="4D5C8340" w14:textId="77777777" w:rsidR="0087730D" w:rsidRPr="0087730D" w:rsidRDefault="0087730D" w:rsidP="0087730D">
      <w:pPr>
        <w:jc w:val="both"/>
        <w:rPr>
          <w:rFonts w:ascii="Calibri" w:hAnsi="Calibri"/>
        </w:rPr>
      </w:pPr>
    </w:p>
    <w:p w14:paraId="7124059D" w14:textId="77777777" w:rsidR="0087730D" w:rsidRPr="0087730D" w:rsidRDefault="0087730D" w:rsidP="0087730D">
      <w:pPr>
        <w:jc w:val="both"/>
        <w:rPr>
          <w:rFonts w:ascii="Calibri" w:hAnsi="Calibri"/>
        </w:rPr>
      </w:pPr>
      <w:r w:rsidRPr="0087730D">
        <w:rPr>
          <w:rFonts w:ascii="Calibri" w:hAnsi="Calibri"/>
        </w:rPr>
        <w:t xml:space="preserve">This “safe” allows me to hold on one more moment, </w:t>
      </w:r>
    </w:p>
    <w:p w14:paraId="0DF8504C" w14:textId="77777777" w:rsidR="0087730D" w:rsidRPr="0087730D" w:rsidRDefault="0087730D" w:rsidP="0087730D">
      <w:pPr>
        <w:jc w:val="both"/>
        <w:rPr>
          <w:rFonts w:ascii="Calibri" w:hAnsi="Calibri"/>
        </w:rPr>
      </w:pPr>
    </w:p>
    <w:p w14:paraId="0A2D3B9E" w14:textId="77777777" w:rsidR="0087730D" w:rsidRPr="0087730D" w:rsidRDefault="0087730D" w:rsidP="0087730D">
      <w:pPr>
        <w:jc w:val="both"/>
        <w:rPr>
          <w:rFonts w:ascii="Calibri" w:hAnsi="Calibri"/>
        </w:rPr>
      </w:pPr>
      <w:r w:rsidRPr="0087730D">
        <w:rPr>
          <w:rFonts w:ascii="Calibri" w:hAnsi="Calibri"/>
        </w:rPr>
        <w:t>only one</w:t>
      </w:r>
    </w:p>
    <w:p w14:paraId="0454E53C" w14:textId="77777777" w:rsidR="0087730D" w:rsidRPr="0087730D" w:rsidRDefault="0087730D" w:rsidP="0087730D">
      <w:pPr>
        <w:jc w:val="both"/>
        <w:rPr>
          <w:rFonts w:ascii="Calibri" w:hAnsi="Calibri"/>
        </w:rPr>
      </w:pPr>
    </w:p>
    <w:p w14:paraId="47EAD130" w14:textId="77777777" w:rsidR="0087730D" w:rsidRPr="0087730D" w:rsidRDefault="0087730D" w:rsidP="0087730D">
      <w:pPr>
        <w:jc w:val="both"/>
        <w:rPr>
          <w:rFonts w:ascii="Calibri" w:hAnsi="Calibri"/>
        </w:rPr>
      </w:pPr>
      <w:r w:rsidRPr="0087730D">
        <w:rPr>
          <w:rFonts w:ascii="Calibri" w:hAnsi="Calibri"/>
        </w:rPr>
        <w:t xml:space="preserve">Because </w:t>
      </w:r>
    </w:p>
    <w:p w14:paraId="16680697" w14:textId="77777777" w:rsidR="0087730D" w:rsidRPr="0087730D" w:rsidRDefault="0087730D" w:rsidP="0087730D">
      <w:pPr>
        <w:jc w:val="both"/>
        <w:rPr>
          <w:rFonts w:ascii="Calibri" w:hAnsi="Calibri"/>
        </w:rPr>
      </w:pPr>
    </w:p>
    <w:p w14:paraId="2FD194C4" w14:textId="77777777" w:rsidR="0087730D" w:rsidRPr="0087730D" w:rsidRDefault="0087730D" w:rsidP="0087730D">
      <w:pPr>
        <w:jc w:val="both"/>
        <w:rPr>
          <w:rFonts w:ascii="Calibri" w:hAnsi="Calibri"/>
        </w:rPr>
      </w:pPr>
      <w:r w:rsidRPr="0087730D">
        <w:rPr>
          <w:rFonts w:ascii="Calibri" w:hAnsi="Calibri"/>
        </w:rPr>
        <w:t xml:space="preserve">I don’t know </w:t>
      </w:r>
    </w:p>
    <w:p w14:paraId="1644E8BD" w14:textId="77777777" w:rsidR="0087730D" w:rsidRPr="0087730D" w:rsidRDefault="0087730D" w:rsidP="0087730D">
      <w:pPr>
        <w:jc w:val="both"/>
        <w:rPr>
          <w:rFonts w:ascii="Calibri" w:hAnsi="Calibri"/>
        </w:rPr>
      </w:pPr>
    </w:p>
    <w:p w14:paraId="6CA163B6" w14:textId="77777777" w:rsidR="0087730D" w:rsidRPr="0087730D" w:rsidRDefault="0087730D" w:rsidP="0087730D">
      <w:pPr>
        <w:jc w:val="both"/>
        <w:rPr>
          <w:rFonts w:ascii="Calibri" w:hAnsi="Calibri"/>
        </w:rPr>
      </w:pPr>
      <w:r w:rsidRPr="0087730D">
        <w:rPr>
          <w:rFonts w:ascii="Calibri" w:hAnsi="Calibri"/>
        </w:rPr>
        <w:t>what the next moment will bring</w:t>
      </w:r>
    </w:p>
    <w:p w14:paraId="067B4125" w14:textId="77777777" w:rsidR="0087730D" w:rsidRPr="0087730D" w:rsidRDefault="0087730D" w:rsidP="0087730D">
      <w:pPr>
        <w:jc w:val="both"/>
        <w:rPr>
          <w:rFonts w:ascii="Calibri" w:hAnsi="Calibri"/>
        </w:rPr>
      </w:pPr>
    </w:p>
    <w:p w14:paraId="417EDE04" w14:textId="77777777" w:rsidR="0087730D" w:rsidRPr="0087730D" w:rsidRDefault="0087730D" w:rsidP="0087730D">
      <w:pPr>
        <w:jc w:val="both"/>
        <w:rPr>
          <w:rFonts w:ascii="Calibri" w:hAnsi="Calibri"/>
        </w:rPr>
      </w:pPr>
      <w:r w:rsidRPr="0087730D">
        <w:rPr>
          <w:rFonts w:ascii="Calibri" w:hAnsi="Calibri"/>
        </w:rPr>
        <w:t xml:space="preserve">Moments do pass, </w:t>
      </w:r>
    </w:p>
    <w:p w14:paraId="3B18146C" w14:textId="77777777" w:rsidR="0087730D" w:rsidRPr="0087730D" w:rsidRDefault="0087730D" w:rsidP="0087730D">
      <w:pPr>
        <w:jc w:val="both"/>
        <w:rPr>
          <w:rFonts w:ascii="Calibri" w:hAnsi="Calibri"/>
        </w:rPr>
      </w:pPr>
    </w:p>
    <w:p w14:paraId="25D44C53" w14:textId="77777777" w:rsidR="0087730D" w:rsidRPr="0087730D" w:rsidRDefault="0087730D" w:rsidP="0087730D">
      <w:pPr>
        <w:jc w:val="both"/>
        <w:rPr>
          <w:rFonts w:ascii="Calibri" w:hAnsi="Calibri"/>
        </w:rPr>
      </w:pPr>
      <w:r w:rsidRPr="0087730D">
        <w:rPr>
          <w:rFonts w:ascii="Calibri" w:hAnsi="Calibri"/>
        </w:rPr>
        <w:t>But it takes so long for them to go...</w:t>
      </w:r>
    </w:p>
    <w:p w14:paraId="5C80E4DE" w14:textId="77777777" w:rsidR="0087730D" w:rsidRPr="0087730D" w:rsidRDefault="0087730D" w:rsidP="0087730D">
      <w:pPr>
        <w:jc w:val="both"/>
        <w:rPr>
          <w:rFonts w:ascii="Calibri" w:hAnsi="Calibri"/>
        </w:rPr>
      </w:pPr>
    </w:p>
    <w:p w14:paraId="57D8F4E2" w14:textId="77777777" w:rsidR="0087730D" w:rsidRPr="0087730D" w:rsidRDefault="0087730D" w:rsidP="0087730D">
      <w:pPr>
        <w:jc w:val="both"/>
        <w:rPr>
          <w:rFonts w:ascii="Calibri" w:hAnsi="Calibri"/>
        </w:rPr>
      </w:pPr>
      <w:proofErr w:type="gramStart"/>
      <w:r w:rsidRPr="0087730D">
        <w:rPr>
          <w:rFonts w:ascii="Calibri" w:hAnsi="Calibri"/>
        </w:rPr>
        <w:t>“Sounds</w:t>
      </w:r>
      <w:proofErr w:type="gramEnd"/>
      <w:r w:rsidRPr="0087730D">
        <w:rPr>
          <w:rFonts w:ascii="Calibri" w:hAnsi="Calibri"/>
        </w:rPr>
        <w:t xml:space="preserve"> like a </w:t>
      </w:r>
      <w:proofErr w:type="gramStart"/>
      <w:r w:rsidRPr="0087730D">
        <w:rPr>
          <w:rFonts w:ascii="Calibri" w:hAnsi="Calibri"/>
        </w:rPr>
        <w:t>war”, you say.</w:t>
      </w:r>
      <w:proofErr w:type="gramEnd"/>
      <w:r w:rsidRPr="0087730D">
        <w:rPr>
          <w:rFonts w:ascii="Calibri" w:hAnsi="Calibri"/>
        </w:rPr>
        <w:t xml:space="preserve"> Yes, I was living in the middle of a horrendous war every day with each battle being fought within my own mind and body. I was a prisoner </w:t>
      </w:r>
      <w:proofErr w:type="gramStart"/>
      <w:r w:rsidRPr="0087730D">
        <w:rPr>
          <w:rFonts w:ascii="Calibri" w:hAnsi="Calibri"/>
        </w:rPr>
        <w:t>to</w:t>
      </w:r>
      <w:proofErr w:type="gramEnd"/>
      <w:r w:rsidRPr="0087730D">
        <w:rPr>
          <w:rFonts w:ascii="Calibri" w:hAnsi="Calibri"/>
        </w:rPr>
        <w:t xml:space="preserve"> the things I suffered, a victim of the actions I was forced to carry out, and an innocent, injured part </w:t>
      </w:r>
      <w:proofErr w:type="gramStart"/>
      <w:r w:rsidRPr="0087730D">
        <w:rPr>
          <w:rFonts w:ascii="Calibri" w:hAnsi="Calibri"/>
        </w:rPr>
        <w:t>to</w:t>
      </w:r>
      <w:proofErr w:type="gramEnd"/>
      <w:r w:rsidRPr="0087730D">
        <w:rPr>
          <w:rFonts w:ascii="Calibri" w:hAnsi="Calibri"/>
        </w:rPr>
        <w:t xml:space="preserve"> the events I witnessed.</w:t>
      </w:r>
    </w:p>
    <w:p w14:paraId="4B7BF82F" w14:textId="77777777" w:rsidR="00613FFA" w:rsidRDefault="00613FFA" w:rsidP="005726C3">
      <w:pPr>
        <w:jc w:val="both"/>
        <w:rPr>
          <w:rFonts w:ascii="Calibri" w:hAnsi="Calibri"/>
        </w:rPr>
      </w:pPr>
    </w:p>
    <w:p w14:paraId="3AF6C8EB" w14:textId="77777777" w:rsidR="00613FFA" w:rsidRDefault="00613FFA" w:rsidP="005726C3">
      <w:pPr>
        <w:jc w:val="both"/>
        <w:rPr>
          <w:rFonts w:ascii="Calibri" w:hAnsi="Calibri"/>
        </w:rPr>
      </w:pPr>
    </w:p>
    <w:p w14:paraId="1525E3F4" w14:textId="77777777" w:rsidR="00493DFC" w:rsidRDefault="00493DFC" w:rsidP="00613FFA">
      <w:pPr>
        <w:jc w:val="center"/>
        <w:rPr>
          <w:rFonts w:ascii="Calibri" w:hAnsi="Calibri"/>
          <w:sz w:val="28"/>
          <w:szCs w:val="28"/>
          <w:lang w:val="en-CA"/>
        </w:rPr>
      </w:pPr>
    </w:p>
    <w:p w14:paraId="3AEF9062" w14:textId="77777777" w:rsidR="00493DFC" w:rsidRDefault="00493DFC" w:rsidP="00613FFA">
      <w:pPr>
        <w:jc w:val="center"/>
        <w:rPr>
          <w:rFonts w:ascii="Calibri" w:hAnsi="Calibri"/>
          <w:sz w:val="28"/>
          <w:szCs w:val="28"/>
          <w:lang w:val="en-CA"/>
        </w:rPr>
      </w:pPr>
    </w:p>
    <w:p w14:paraId="1D9798D4" w14:textId="77777777" w:rsidR="00493DFC" w:rsidRDefault="00493DFC" w:rsidP="00613FFA">
      <w:pPr>
        <w:jc w:val="center"/>
        <w:rPr>
          <w:rFonts w:ascii="Calibri" w:hAnsi="Calibri"/>
          <w:sz w:val="28"/>
          <w:szCs w:val="28"/>
          <w:lang w:val="en-CA"/>
        </w:rPr>
      </w:pPr>
    </w:p>
    <w:p w14:paraId="26973DF1" w14:textId="77777777" w:rsidR="00493DFC" w:rsidRDefault="00493DFC" w:rsidP="00613FFA">
      <w:pPr>
        <w:jc w:val="center"/>
        <w:rPr>
          <w:rFonts w:ascii="Calibri" w:hAnsi="Calibri"/>
          <w:sz w:val="28"/>
          <w:szCs w:val="28"/>
          <w:lang w:val="en-CA"/>
        </w:rPr>
      </w:pPr>
    </w:p>
    <w:p w14:paraId="3765F8DD" w14:textId="77777777" w:rsidR="00493DFC" w:rsidRDefault="00493DFC" w:rsidP="00613FFA">
      <w:pPr>
        <w:jc w:val="center"/>
        <w:rPr>
          <w:rFonts w:ascii="Calibri" w:hAnsi="Calibri"/>
          <w:sz w:val="28"/>
          <w:szCs w:val="28"/>
          <w:lang w:val="en-CA"/>
        </w:rPr>
      </w:pPr>
    </w:p>
    <w:p w14:paraId="1CCDAC86" w14:textId="77777777" w:rsidR="00493DFC" w:rsidRDefault="00493DFC" w:rsidP="00613FFA">
      <w:pPr>
        <w:jc w:val="center"/>
        <w:rPr>
          <w:rFonts w:ascii="Calibri" w:hAnsi="Calibri"/>
          <w:sz w:val="28"/>
          <w:szCs w:val="28"/>
          <w:lang w:val="en-CA"/>
        </w:rPr>
      </w:pPr>
    </w:p>
    <w:p w14:paraId="1F1D6D72" w14:textId="77777777" w:rsidR="00493DFC" w:rsidRDefault="00493DFC" w:rsidP="00613FFA">
      <w:pPr>
        <w:jc w:val="center"/>
        <w:rPr>
          <w:rFonts w:ascii="Calibri" w:hAnsi="Calibri"/>
          <w:sz w:val="28"/>
          <w:szCs w:val="28"/>
          <w:lang w:val="en-CA"/>
        </w:rPr>
      </w:pPr>
    </w:p>
    <w:p w14:paraId="5BBCF411" w14:textId="77777777" w:rsidR="00493DFC" w:rsidRDefault="00493DFC" w:rsidP="00613FFA">
      <w:pPr>
        <w:jc w:val="center"/>
        <w:rPr>
          <w:rFonts w:ascii="Calibri" w:hAnsi="Calibri"/>
          <w:sz w:val="28"/>
          <w:szCs w:val="28"/>
          <w:lang w:val="en-CA"/>
        </w:rPr>
      </w:pPr>
    </w:p>
    <w:p w14:paraId="4F066D92" w14:textId="77777777" w:rsidR="00493DFC" w:rsidRDefault="00493DFC" w:rsidP="00613FFA">
      <w:pPr>
        <w:jc w:val="center"/>
        <w:rPr>
          <w:rFonts w:ascii="Calibri" w:hAnsi="Calibri"/>
          <w:sz w:val="28"/>
          <w:szCs w:val="28"/>
          <w:lang w:val="en-CA"/>
        </w:rPr>
      </w:pPr>
    </w:p>
    <w:p w14:paraId="3AAABEE5" w14:textId="77777777" w:rsidR="00493DFC" w:rsidRDefault="00493DFC" w:rsidP="00613FFA">
      <w:pPr>
        <w:jc w:val="center"/>
        <w:rPr>
          <w:rFonts w:ascii="Calibri" w:hAnsi="Calibri"/>
          <w:sz w:val="28"/>
          <w:szCs w:val="28"/>
          <w:lang w:val="en-CA"/>
        </w:rPr>
      </w:pPr>
    </w:p>
    <w:p w14:paraId="5C049049" w14:textId="77777777" w:rsidR="00493DFC" w:rsidRDefault="00493DFC" w:rsidP="00613FFA">
      <w:pPr>
        <w:jc w:val="center"/>
        <w:rPr>
          <w:rFonts w:ascii="Calibri" w:hAnsi="Calibri"/>
          <w:sz w:val="28"/>
          <w:szCs w:val="28"/>
          <w:lang w:val="en-CA"/>
        </w:rPr>
      </w:pPr>
    </w:p>
    <w:p w14:paraId="082192CA" w14:textId="77777777" w:rsidR="00493DFC" w:rsidRDefault="00493DFC" w:rsidP="00613FFA">
      <w:pPr>
        <w:jc w:val="center"/>
        <w:rPr>
          <w:rFonts w:ascii="Calibri" w:hAnsi="Calibri"/>
          <w:sz w:val="28"/>
          <w:szCs w:val="28"/>
          <w:lang w:val="en-CA"/>
        </w:rPr>
      </w:pPr>
    </w:p>
    <w:p w14:paraId="721BD679" w14:textId="77777777" w:rsidR="00493DFC" w:rsidRDefault="00493DFC" w:rsidP="00613FFA">
      <w:pPr>
        <w:jc w:val="center"/>
        <w:rPr>
          <w:rFonts w:ascii="Calibri" w:hAnsi="Calibri"/>
          <w:sz w:val="28"/>
          <w:szCs w:val="28"/>
          <w:lang w:val="en-CA"/>
        </w:rPr>
      </w:pPr>
    </w:p>
    <w:p w14:paraId="61646C5E" w14:textId="77777777" w:rsidR="00493DFC" w:rsidRDefault="00493DFC" w:rsidP="00613FFA">
      <w:pPr>
        <w:jc w:val="center"/>
        <w:rPr>
          <w:rFonts w:ascii="Calibri" w:hAnsi="Calibri"/>
          <w:sz w:val="28"/>
          <w:szCs w:val="28"/>
          <w:lang w:val="en-CA"/>
        </w:rPr>
      </w:pPr>
    </w:p>
    <w:p w14:paraId="24496C3B" w14:textId="77777777" w:rsidR="00493DFC" w:rsidRDefault="00493DFC" w:rsidP="00613FFA">
      <w:pPr>
        <w:jc w:val="center"/>
        <w:rPr>
          <w:rFonts w:ascii="Calibri" w:hAnsi="Calibri"/>
          <w:sz w:val="28"/>
          <w:szCs w:val="28"/>
          <w:lang w:val="en-CA"/>
        </w:rPr>
      </w:pPr>
    </w:p>
    <w:p w14:paraId="6B3F860C" w14:textId="77777777" w:rsidR="00493DFC" w:rsidRDefault="00493DFC" w:rsidP="00613FFA">
      <w:pPr>
        <w:jc w:val="center"/>
        <w:rPr>
          <w:rFonts w:ascii="Calibri" w:hAnsi="Calibri"/>
          <w:sz w:val="28"/>
          <w:szCs w:val="28"/>
          <w:lang w:val="en-CA"/>
        </w:rPr>
      </w:pPr>
    </w:p>
    <w:p w14:paraId="33657CFE" w14:textId="77777777" w:rsidR="00493DFC" w:rsidRDefault="00493DFC" w:rsidP="00613FFA">
      <w:pPr>
        <w:jc w:val="center"/>
        <w:rPr>
          <w:rFonts w:ascii="Calibri" w:hAnsi="Calibri"/>
          <w:sz w:val="28"/>
          <w:szCs w:val="28"/>
          <w:lang w:val="en-CA"/>
        </w:rPr>
      </w:pPr>
    </w:p>
    <w:p w14:paraId="56588A46" w14:textId="77777777" w:rsidR="00493DFC" w:rsidRDefault="00493DFC" w:rsidP="00613FFA">
      <w:pPr>
        <w:jc w:val="center"/>
        <w:rPr>
          <w:rFonts w:ascii="Calibri" w:hAnsi="Calibri"/>
          <w:sz w:val="28"/>
          <w:szCs w:val="28"/>
          <w:lang w:val="en-CA"/>
        </w:rPr>
      </w:pPr>
    </w:p>
    <w:p w14:paraId="0CF2AEED" w14:textId="77777777" w:rsidR="00493DFC" w:rsidRDefault="00493DFC" w:rsidP="00613FFA">
      <w:pPr>
        <w:jc w:val="center"/>
        <w:rPr>
          <w:rFonts w:ascii="Calibri" w:hAnsi="Calibri"/>
          <w:sz w:val="28"/>
          <w:szCs w:val="28"/>
          <w:lang w:val="en-CA"/>
        </w:rPr>
      </w:pPr>
    </w:p>
    <w:p w14:paraId="4B66EB59" w14:textId="77777777" w:rsidR="00493DFC" w:rsidRDefault="00493DFC" w:rsidP="00613FFA">
      <w:pPr>
        <w:jc w:val="center"/>
        <w:rPr>
          <w:rFonts w:ascii="Calibri" w:hAnsi="Calibri"/>
          <w:sz w:val="28"/>
          <w:szCs w:val="28"/>
          <w:lang w:val="en-CA"/>
        </w:rPr>
      </w:pPr>
    </w:p>
    <w:p w14:paraId="5D548203" w14:textId="77777777" w:rsidR="00493DFC" w:rsidRDefault="00493DFC" w:rsidP="00613FFA">
      <w:pPr>
        <w:jc w:val="center"/>
        <w:rPr>
          <w:rFonts w:ascii="Calibri" w:hAnsi="Calibri"/>
          <w:sz w:val="28"/>
          <w:szCs w:val="28"/>
          <w:lang w:val="en-CA"/>
        </w:rPr>
      </w:pPr>
    </w:p>
    <w:p w14:paraId="1691F13B" w14:textId="77777777" w:rsidR="00493DFC" w:rsidRDefault="00493DFC" w:rsidP="00613FFA">
      <w:pPr>
        <w:jc w:val="center"/>
        <w:rPr>
          <w:rFonts w:ascii="Calibri" w:hAnsi="Calibri"/>
          <w:sz w:val="28"/>
          <w:szCs w:val="28"/>
          <w:lang w:val="en-CA"/>
        </w:rPr>
      </w:pPr>
    </w:p>
    <w:p w14:paraId="6F29A777" w14:textId="77777777" w:rsidR="00493DFC" w:rsidRDefault="00493DFC" w:rsidP="00613FFA">
      <w:pPr>
        <w:jc w:val="center"/>
        <w:rPr>
          <w:rFonts w:ascii="Calibri" w:hAnsi="Calibri"/>
          <w:sz w:val="28"/>
          <w:szCs w:val="28"/>
          <w:lang w:val="en-CA"/>
        </w:rPr>
      </w:pPr>
    </w:p>
    <w:p w14:paraId="2592A640" w14:textId="77777777" w:rsidR="00493DFC" w:rsidRDefault="00493DFC" w:rsidP="00613FFA">
      <w:pPr>
        <w:jc w:val="center"/>
        <w:rPr>
          <w:rFonts w:ascii="Calibri" w:hAnsi="Calibri"/>
          <w:sz w:val="28"/>
          <w:szCs w:val="28"/>
          <w:lang w:val="en-CA"/>
        </w:rPr>
      </w:pPr>
    </w:p>
    <w:p w14:paraId="64D250FC" w14:textId="77777777" w:rsidR="00493DFC" w:rsidRDefault="00493DFC" w:rsidP="00613FFA">
      <w:pPr>
        <w:jc w:val="center"/>
        <w:rPr>
          <w:rFonts w:ascii="Calibri" w:hAnsi="Calibri"/>
          <w:sz w:val="28"/>
          <w:szCs w:val="28"/>
          <w:lang w:val="en-CA"/>
        </w:rPr>
      </w:pPr>
    </w:p>
    <w:p w14:paraId="1F7BCF70" w14:textId="77777777" w:rsidR="00493DFC" w:rsidRDefault="00493DFC" w:rsidP="00613FFA">
      <w:pPr>
        <w:jc w:val="center"/>
        <w:rPr>
          <w:rFonts w:ascii="Calibri" w:hAnsi="Calibri"/>
          <w:sz w:val="28"/>
          <w:szCs w:val="28"/>
          <w:lang w:val="en-CA"/>
        </w:rPr>
      </w:pPr>
    </w:p>
    <w:p w14:paraId="6A44815F" w14:textId="77777777" w:rsidR="00493DFC" w:rsidRDefault="00493DFC" w:rsidP="00613FFA">
      <w:pPr>
        <w:jc w:val="center"/>
        <w:rPr>
          <w:rFonts w:ascii="Calibri" w:hAnsi="Calibri"/>
          <w:sz w:val="28"/>
          <w:szCs w:val="28"/>
          <w:lang w:val="en-CA"/>
        </w:rPr>
      </w:pPr>
    </w:p>
    <w:p w14:paraId="3D130029" w14:textId="77777777" w:rsidR="00493DFC" w:rsidRDefault="00493DFC" w:rsidP="00613FFA">
      <w:pPr>
        <w:jc w:val="center"/>
        <w:rPr>
          <w:rFonts w:ascii="Calibri" w:hAnsi="Calibri"/>
          <w:sz w:val="28"/>
          <w:szCs w:val="28"/>
          <w:lang w:val="en-CA"/>
        </w:rPr>
      </w:pPr>
    </w:p>
    <w:p w14:paraId="471571BD" w14:textId="6123FFA3" w:rsidR="00613FFA" w:rsidRDefault="00613FFA" w:rsidP="00613FFA">
      <w:pPr>
        <w:jc w:val="center"/>
        <w:rPr>
          <w:rFonts w:ascii="Calibri" w:eastAsia="ヒラギノ角ゴ Pro W3" w:hAnsi="Calibri"/>
          <w:b/>
          <w:bCs/>
          <w:color w:val="808080"/>
          <w:sz w:val="28"/>
          <w:lang w:eastAsia="en-AU"/>
        </w:rPr>
      </w:pPr>
      <w:r w:rsidRPr="00613FFA">
        <w:rPr>
          <w:rFonts w:ascii="Calibri" w:hAnsi="Calibri"/>
          <w:sz w:val="28"/>
          <w:szCs w:val="28"/>
          <w:lang w:val="en-CA"/>
        </w:rPr>
        <w:lastRenderedPageBreak/>
        <w:fldChar w:fldCharType="begin"/>
      </w:r>
      <w:r w:rsidRPr="00613FFA">
        <w:rPr>
          <w:rFonts w:ascii="Calibri" w:hAnsi="Calibri"/>
          <w:sz w:val="28"/>
          <w:szCs w:val="28"/>
          <w:lang w:val="en-CA"/>
        </w:rPr>
        <w:instrText xml:space="preserve"> SEQ CHAPTER \h \r 1</w:instrText>
      </w:r>
      <w:r w:rsidRPr="00613FFA">
        <w:rPr>
          <w:rFonts w:ascii="Calibri" w:hAnsi="Calibri"/>
          <w:sz w:val="28"/>
          <w:szCs w:val="28"/>
        </w:rPr>
        <w:fldChar w:fldCharType="end"/>
      </w:r>
      <w:r w:rsidRPr="00355242">
        <w:rPr>
          <w:rFonts w:ascii="Calibri" w:eastAsia="ヒラギノ角ゴ Pro W3" w:hAnsi="Calibri"/>
          <w:b/>
          <w:color w:val="808080"/>
          <w:sz w:val="28"/>
          <w:lang w:val="en-CA" w:eastAsia="en-AU"/>
        </w:rPr>
        <w:fldChar w:fldCharType="begin"/>
      </w:r>
      <w:r w:rsidRPr="00355242">
        <w:rPr>
          <w:rFonts w:ascii="Calibri" w:eastAsia="ヒラギノ角ゴ Pro W3" w:hAnsi="Calibri"/>
          <w:b/>
          <w:color w:val="808080"/>
          <w:sz w:val="28"/>
          <w:lang w:val="en-CA" w:eastAsia="en-AU"/>
        </w:rPr>
        <w:instrText xml:space="preserve"> SEQ CHAPTER \h \r 1</w:instrText>
      </w:r>
      <w:r w:rsidRPr="00355242">
        <w:rPr>
          <w:rFonts w:ascii="Calibri" w:eastAsia="ヒラギノ角ゴ Pro W3" w:hAnsi="Calibri"/>
          <w:b/>
          <w:color w:val="808080"/>
          <w:sz w:val="28"/>
          <w:lang w:eastAsia="en-AU"/>
        </w:rPr>
        <w:fldChar w:fldCharType="end"/>
      </w:r>
      <w:r>
        <w:rPr>
          <w:rFonts w:ascii="Calibri" w:eastAsia="ヒラギノ角ゴ Pro W3" w:hAnsi="Calibri"/>
          <w:b/>
          <w:color w:val="808080"/>
          <w:sz w:val="28"/>
          <w:lang w:val="en-CA" w:eastAsia="en-AU"/>
        </w:rPr>
        <w:t xml:space="preserve">The </w:t>
      </w:r>
      <w:r w:rsidR="00513373">
        <w:rPr>
          <w:rFonts w:ascii="Calibri" w:eastAsia="ヒラギノ角ゴ Pro W3" w:hAnsi="Calibri"/>
          <w:b/>
          <w:color w:val="808080"/>
          <w:sz w:val="28"/>
          <w:lang w:val="en-CA" w:eastAsia="en-AU"/>
        </w:rPr>
        <w:t>Unrave</w:t>
      </w:r>
      <w:r w:rsidR="00A8459D">
        <w:rPr>
          <w:rFonts w:ascii="Calibri" w:eastAsia="ヒラギノ角ゴ Pro W3" w:hAnsi="Calibri"/>
          <w:b/>
          <w:color w:val="808080"/>
          <w:sz w:val="28"/>
          <w:lang w:val="en-CA" w:eastAsia="en-AU"/>
        </w:rPr>
        <w:t xml:space="preserve">lling </w:t>
      </w:r>
      <w:r>
        <w:rPr>
          <w:rFonts w:ascii="Calibri" w:eastAsia="ヒラギノ角ゴ Pro W3" w:hAnsi="Calibri"/>
          <w:b/>
          <w:color w:val="808080"/>
          <w:sz w:val="28"/>
          <w:lang w:val="en-CA" w:eastAsia="en-AU"/>
        </w:rPr>
        <w:t xml:space="preserve"> </w:t>
      </w:r>
    </w:p>
    <w:p w14:paraId="0B012168" w14:textId="103AB6A9" w:rsidR="00613FFA" w:rsidRPr="00613FFA" w:rsidRDefault="00A8459D" w:rsidP="00613FFA">
      <w:pPr>
        <w:jc w:val="center"/>
        <w:rPr>
          <w:rFonts w:ascii="Calibri" w:hAnsi="Calibri"/>
          <w:b/>
          <w:bCs/>
        </w:rPr>
      </w:pPr>
      <w:r>
        <w:rPr>
          <w:rFonts w:ascii="Calibri" w:hAnsi="Calibri"/>
          <w:b/>
          <w:bCs/>
        </w:rPr>
        <w:t>Andrea Middling</w:t>
      </w:r>
    </w:p>
    <w:p w14:paraId="1C159BCC" w14:textId="77777777" w:rsidR="00613FFA" w:rsidRPr="00613FFA" w:rsidRDefault="00613FFA" w:rsidP="00613FFA">
      <w:pPr>
        <w:jc w:val="both"/>
        <w:rPr>
          <w:rFonts w:ascii="Calibri" w:hAnsi="Calibri"/>
        </w:rPr>
      </w:pPr>
    </w:p>
    <w:p w14:paraId="5879415E" w14:textId="77777777" w:rsidR="00513373" w:rsidRPr="00513373" w:rsidRDefault="00513373" w:rsidP="00513373">
      <w:pPr>
        <w:jc w:val="both"/>
        <w:rPr>
          <w:rFonts w:ascii="Calibri" w:hAnsi="Calibri"/>
        </w:rPr>
      </w:pPr>
      <w:r w:rsidRPr="00513373">
        <w:rPr>
          <w:rFonts w:ascii="Calibri" w:hAnsi="Calibri"/>
        </w:rPr>
        <w:t>Brown bears chanting and swaying</w:t>
      </w:r>
    </w:p>
    <w:p w14:paraId="3ECD9874" w14:textId="77777777" w:rsidR="00513373" w:rsidRPr="00513373" w:rsidRDefault="00513373" w:rsidP="00513373">
      <w:pPr>
        <w:jc w:val="both"/>
        <w:rPr>
          <w:rFonts w:ascii="Calibri" w:hAnsi="Calibri"/>
        </w:rPr>
      </w:pPr>
      <w:r w:rsidRPr="00513373">
        <w:rPr>
          <w:rFonts w:ascii="Calibri" w:hAnsi="Calibri"/>
        </w:rPr>
        <w:t>In the rituals of the night.</w:t>
      </w:r>
    </w:p>
    <w:p w14:paraId="705E63CB" w14:textId="77777777" w:rsidR="00513373" w:rsidRPr="00513373" w:rsidRDefault="00513373" w:rsidP="00513373">
      <w:pPr>
        <w:jc w:val="both"/>
        <w:rPr>
          <w:rFonts w:ascii="Calibri" w:hAnsi="Calibri"/>
        </w:rPr>
      </w:pPr>
      <w:r w:rsidRPr="00513373">
        <w:rPr>
          <w:rFonts w:ascii="Calibri" w:hAnsi="Calibri"/>
        </w:rPr>
        <w:t>Candles burning</w:t>
      </w:r>
    </w:p>
    <w:p w14:paraId="702751CA" w14:textId="77777777" w:rsidR="00513373" w:rsidRPr="00513373" w:rsidRDefault="00513373" w:rsidP="00513373">
      <w:pPr>
        <w:jc w:val="both"/>
        <w:rPr>
          <w:rFonts w:ascii="Calibri" w:hAnsi="Calibri"/>
        </w:rPr>
      </w:pPr>
      <w:r w:rsidRPr="00513373">
        <w:rPr>
          <w:rFonts w:ascii="Calibri" w:hAnsi="Calibri"/>
        </w:rPr>
        <w:t>As chemical inductions,</w:t>
      </w:r>
    </w:p>
    <w:p w14:paraId="2F7993B7" w14:textId="77777777" w:rsidR="00513373" w:rsidRPr="00513373" w:rsidRDefault="00513373" w:rsidP="00513373">
      <w:pPr>
        <w:jc w:val="both"/>
        <w:rPr>
          <w:rFonts w:ascii="Calibri" w:hAnsi="Calibri"/>
        </w:rPr>
      </w:pPr>
      <w:r w:rsidRPr="00513373">
        <w:rPr>
          <w:rFonts w:ascii="Calibri" w:hAnsi="Calibri"/>
        </w:rPr>
        <w:t xml:space="preserve">Confuse </w:t>
      </w:r>
      <w:proofErr w:type="gramStart"/>
      <w:r w:rsidRPr="00513373">
        <w:rPr>
          <w:rFonts w:ascii="Calibri" w:hAnsi="Calibri"/>
        </w:rPr>
        <w:t>suggestion</w:t>
      </w:r>
      <w:proofErr w:type="gramEnd"/>
      <w:r w:rsidRPr="00513373">
        <w:rPr>
          <w:rFonts w:ascii="Calibri" w:hAnsi="Calibri"/>
        </w:rPr>
        <w:t xml:space="preserve"> with reality.</w:t>
      </w:r>
    </w:p>
    <w:p w14:paraId="6624AB85" w14:textId="77777777" w:rsidR="00513373" w:rsidRPr="00513373" w:rsidRDefault="00513373" w:rsidP="00513373">
      <w:pPr>
        <w:jc w:val="both"/>
        <w:rPr>
          <w:rFonts w:ascii="Calibri" w:hAnsi="Calibri"/>
        </w:rPr>
      </w:pPr>
    </w:p>
    <w:p w14:paraId="27D4F791" w14:textId="77777777" w:rsidR="00513373" w:rsidRPr="00513373" w:rsidRDefault="00513373" w:rsidP="00513373">
      <w:pPr>
        <w:jc w:val="both"/>
        <w:rPr>
          <w:rFonts w:ascii="Calibri" w:hAnsi="Calibri"/>
        </w:rPr>
      </w:pPr>
      <w:r w:rsidRPr="00513373">
        <w:rPr>
          <w:rFonts w:ascii="Calibri" w:hAnsi="Calibri"/>
        </w:rPr>
        <w:t>Flames flicker in her head.</w:t>
      </w:r>
    </w:p>
    <w:p w14:paraId="302A3EE2" w14:textId="77777777" w:rsidR="00513373" w:rsidRPr="00513373" w:rsidRDefault="00513373" w:rsidP="00513373">
      <w:pPr>
        <w:jc w:val="both"/>
        <w:rPr>
          <w:rFonts w:ascii="Calibri" w:hAnsi="Calibri"/>
        </w:rPr>
      </w:pPr>
      <w:r w:rsidRPr="00513373">
        <w:rPr>
          <w:rFonts w:ascii="Calibri" w:hAnsi="Calibri"/>
        </w:rPr>
        <w:t>Monsters whisper memories of</w:t>
      </w:r>
    </w:p>
    <w:p w14:paraId="5FBB2955" w14:textId="77777777" w:rsidR="00513373" w:rsidRPr="00513373" w:rsidRDefault="00513373" w:rsidP="00513373">
      <w:pPr>
        <w:jc w:val="both"/>
        <w:rPr>
          <w:rFonts w:ascii="Calibri" w:hAnsi="Calibri"/>
        </w:rPr>
      </w:pPr>
      <w:r w:rsidRPr="00513373">
        <w:rPr>
          <w:rFonts w:ascii="Calibri" w:hAnsi="Calibri"/>
        </w:rPr>
        <w:t>Murder and madness in her ears.</w:t>
      </w:r>
    </w:p>
    <w:p w14:paraId="2A2D9BCA" w14:textId="77777777" w:rsidR="00513373" w:rsidRPr="00513373" w:rsidRDefault="00513373" w:rsidP="00513373">
      <w:pPr>
        <w:jc w:val="both"/>
        <w:rPr>
          <w:rFonts w:ascii="Calibri" w:hAnsi="Calibri"/>
        </w:rPr>
      </w:pPr>
      <w:r w:rsidRPr="00513373">
        <w:rPr>
          <w:rFonts w:ascii="Calibri" w:hAnsi="Calibri"/>
        </w:rPr>
        <w:t>The Self is for a moment lost</w:t>
      </w:r>
    </w:p>
    <w:p w14:paraId="32BE5C2A" w14:textId="77777777" w:rsidR="00513373" w:rsidRPr="00513373" w:rsidRDefault="00513373" w:rsidP="00513373">
      <w:pPr>
        <w:jc w:val="both"/>
        <w:rPr>
          <w:rFonts w:ascii="Calibri" w:hAnsi="Calibri"/>
        </w:rPr>
      </w:pPr>
      <w:r w:rsidRPr="00513373">
        <w:rPr>
          <w:rFonts w:ascii="Calibri" w:hAnsi="Calibri"/>
        </w:rPr>
        <w:t>While inside heroes fill the void.</w:t>
      </w:r>
    </w:p>
    <w:p w14:paraId="4BE2918C" w14:textId="77777777" w:rsidR="00513373" w:rsidRPr="00513373" w:rsidRDefault="00513373" w:rsidP="00513373">
      <w:pPr>
        <w:jc w:val="both"/>
        <w:rPr>
          <w:rFonts w:ascii="Calibri" w:hAnsi="Calibri"/>
        </w:rPr>
      </w:pPr>
    </w:p>
    <w:p w14:paraId="4DF67CFA" w14:textId="77777777" w:rsidR="00513373" w:rsidRPr="00513373" w:rsidRDefault="00513373" w:rsidP="00513373">
      <w:pPr>
        <w:jc w:val="both"/>
        <w:rPr>
          <w:rFonts w:ascii="Calibri" w:hAnsi="Calibri"/>
        </w:rPr>
      </w:pPr>
      <w:r w:rsidRPr="00513373">
        <w:rPr>
          <w:rFonts w:ascii="Calibri" w:hAnsi="Calibri"/>
        </w:rPr>
        <w:t>The gates to her soul are locked.</w:t>
      </w:r>
    </w:p>
    <w:p w14:paraId="042569DA" w14:textId="0A4436D0" w:rsidR="00513373" w:rsidRPr="00513373" w:rsidRDefault="00513373" w:rsidP="00513373">
      <w:pPr>
        <w:jc w:val="both"/>
        <w:rPr>
          <w:rFonts w:ascii="Calibri" w:hAnsi="Calibri"/>
        </w:rPr>
      </w:pPr>
      <w:r w:rsidRPr="00513373">
        <w:rPr>
          <w:rFonts w:ascii="Calibri" w:hAnsi="Calibri"/>
        </w:rPr>
        <w:t>There is no going home.</w:t>
      </w:r>
    </w:p>
    <w:p w14:paraId="2A5A7A4F" w14:textId="77777777" w:rsidR="00513373" w:rsidRPr="00513373" w:rsidRDefault="00513373" w:rsidP="00513373">
      <w:pPr>
        <w:jc w:val="both"/>
        <w:rPr>
          <w:rFonts w:ascii="Calibri" w:hAnsi="Calibri"/>
        </w:rPr>
      </w:pPr>
      <w:r w:rsidRPr="00513373">
        <w:rPr>
          <w:rFonts w:ascii="Calibri" w:hAnsi="Calibri"/>
        </w:rPr>
        <w:t>A prisoner of the circle.</w:t>
      </w:r>
    </w:p>
    <w:p w14:paraId="6C12DF52" w14:textId="77777777" w:rsidR="00513373" w:rsidRPr="00513373" w:rsidRDefault="00513373" w:rsidP="00513373">
      <w:pPr>
        <w:jc w:val="both"/>
        <w:rPr>
          <w:rFonts w:ascii="Calibri" w:hAnsi="Calibri"/>
        </w:rPr>
      </w:pPr>
      <w:r w:rsidRPr="00513373">
        <w:rPr>
          <w:rFonts w:ascii="Calibri" w:hAnsi="Calibri"/>
        </w:rPr>
        <w:t>The needle slowly breaks the skin,</w:t>
      </w:r>
    </w:p>
    <w:p w14:paraId="2B0E3697" w14:textId="77777777" w:rsidR="00513373" w:rsidRPr="00513373" w:rsidRDefault="00513373" w:rsidP="00513373">
      <w:pPr>
        <w:jc w:val="both"/>
        <w:rPr>
          <w:rFonts w:ascii="Calibri" w:hAnsi="Calibri"/>
        </w:rPr>
      </w:pPr>
      <w:r w:rsidRPr="00513373">
        <w:rPr>
          <w:rFonts w:ascii="Calibri" w:hAnsi="Calibri"/>
        </w:rPr>
        <w:t>Hiding her further from herself.</w:t>
      </w:r>
    </w:p>
    <w:p w14:paraId="5B51049D" w14:textId="77777777" w:rsidR="00513373" w:rsidRPr="00513373" w:rsidRDefault="00513373" w:rsidP="00513373">
      <w:pPr>
        <w:jc w:val="both"/>
        <w:rPr>
          <w:rFonts w:ascii="Calibri" w:hAnsi="Calibri"/>
        </w:rPr>
      </w:pPr>
    </w:p>
    <w:p w14:paraId="4E2AD8FF" w14:textId="77777777" w:rsidR="00513373" w:rsidRPr="00513373" w:rsidRDefault="00513373" w:rsidP="00513373">
      <w:pPr>
        <w:jc w:val="both"/>
        <w:rPr>
          <w:rFonts w:ascii="Calibri" w:hAnsi="Calibri"/>
        </w:rPr>
      </w:pPr>
      <w:r w:rsidRPr="00513373">
        <w:rPr>
          <w:rFonts w:ascii="Calibri" w:hAnsi="Calibri"/>
        </w:rPr>
        <w:t xml:space="preserve">Sin </w:t>
      </w:r>
      <w:proofErr w:type="gramStart"/>
      <w:r w:rsidRPr="00513373">
        <w:rPr>
          <w:rFonts w:ascii="Calibri" w:hAnsi="Calibri"/>
        </w:rPr>
        <w:t>repent</w:t>
      </w:r>
      <w:proofErr w:type="gramEnd"/>
      <w:r w:rsidRPr="00513373">
        <w:rPr>
          <w:rFonts w:ascii="Calibri" w:hAnsi="Calibri"/>
        </w:rPr>
        <w:t>, sin repent;  the mantra she now knows.</w:t>
      </w:r>
    </w:p>
    <w:p w14:paraId="5CD37FEF" w14:textId="77777777" w:rsidR="00513373" w:rsidRPr="00513373" w:rsidRDefault="00513373" w:rsidP="00513373">
      <w:pPr>
        <w:jc w:val="both"/>
        <w:rPr>
          <w:rFonts w:ascii="Calibri" w:hAnsi="Calibri"/>
        </w:rPr>
      </w:pPr>
      <w:r w:rsidRPr="00513373">
        <w:rPr>
          <w:rFonts w:ascii="Calibri" w:hAnsi="Calibri"/>
        </w:rPr>
        <w:t>Despair feeds the hooded robes.</w:t>
      </w:r>
    </w:p>
    <w:p w14:paraId="38DFD0BC" w14:textId="77777777" w:rsidR="00513373" w:rsidRPr="00513373" w:rsidRDefault="00513373" w:rsidP="00513373">
      <w:pPr>
        <w:jc w:val="both"/>
        <w:rPr>
          <w:rFonts w:ascii="Calibri" w:hAnsi="Calibri"/>
        </w:rPr>
      </w:pPr>
      <w:r w:rsidRPr="00513373">
        <w:rPr>
          <w:rFonts w:ascii="Calibri" w:hAnsi="Calibri"/>
        </w:rPr>
        <w:t xml:space="preserve">Misery tastes so sweet and </w:t>
      </w:r>
    </w:p>
    <w:p w14:paraId="7D579F20" w14:textId="77777777" w:rsidR="00513373" w:rsidRPr="00513373" w:rsidRDefault="00513373" w:rsidP="00513373">
      <w:pPr>
        <w:jc w:val="both"/>
        <w:rPr>
          <w:rFonts w:ascii="Calibri" w:hAnsi="Calibri"/>
        </w:rPr>
      </w:pPr>
      <w:r w:rsidRPr="00513373">
        <w:rPr>
          <w:rFonts w:ascii="Calibri" w:hAnsi="Calibri"/>
        </w:rPr>
        <w:t xml:space="preserve">Suffering </w:t>
      </w:r>
      <w:proofErr w:type="gramStart"/>
      <w:r w:rsidRPr="00513373">
        <w:rPr>
          <w:rFonts w:ascii="Calibri" w:hAnsi="Calibri"/>
        </w:rPr>
        <w:t>so</w:t>
      </w:r>
      <w:proofErr w:type="gramEnd"/>
      <w:r w:rsidRPr="00513373">
        <w:rPr>
          <w:rFonts w:ascii="Calibri" w:hAnsi="Calibri"/>
        </w:rPr>
        <w:t xml:space="preserve"> sublime.</w:t>
      </w:r>
    </w:p>
    <w:p w14:paraId="25807EDF" w14:textId="77777777" w:rsidR="00513373" w:rsidRPr="00513373" w:rsidRDefault="00513373" w:rsidP="00513373">
      <w:pPr>
        <w:jc w:val="both"/>
        <w:rPr>
          <w:rFonts w:ascii="Calibri" w:hAnsi="Calibri"/>
        </w:rPr>
      </w:pPr>
      <w:r w:rsidRPr="00513373">
        <w:rPr>
          <w:rFonts w:ascii="Calibri" w:hAnsi="Calibri"/>
        </w:rPr>
        <w:t>No tears are safe to shed.</w:t>
      </w:r>
    </w:p>
    <w:p w14:paraId="4D8FE862" w14:textId="77777777" w:rsidR="00513373" w:rsidRPr="00513373" w:rsidRDefault="00513373" w:rsidP="00513373">
      <w:pPr>
        <w:jc w:val="both"/>
        <w:rPr>
          <w:rFonts w:ascii="Calibri" w:hAnsi="Calibri"/>
        </w:rPr>
      </w:pPr>
    </w:p>
    <w:p w14:paraId="24D2DA5C" w14:textId="77777777" w:rsidR="00513373" w:rsidRPr="00513373" w:rsidRDefault="00513373" w:rsidP="00513373">
      <w:pPr>
        <w:jc w:val="both"/>
        <w:rPr>
          <w:rFonts w:ascii="Calibri" w:hAnsi="Calibri"/>
        </w:rPr>
      </w:pPr>
      <w:r w:rsidRPr="00513373">
        <w:rPr>
          <w:rFonts w:ascii="Calibri" w:hAnsi="Calibri"/>
        </w:rPr>
        <w:t>All pain is silenced,</w:t>
      </w:r>
    </w:p>
    <w:p w14:paraId="480FBE55" w14:textId="77777777" w:rsidR="00513373" w:rsidRPr="00513373" w:rsidRDefault="00513373" w:rsidP="00513373">
      <w:pPr>
        <w:jc w:val="both"/>
        <w:rPr>
          <w:rFonts w:ascii="Calibri" w:hAnsi="Calibri"/>
        </w:rPr>
      </w:pPr>
      <w:r w:rsidRPr="00513373">
        <w:rPr>
          <w:rFonts w:ascii="Calibri" w:hAnsi="Calibri"/>
        </w:rPr>
        <w:t>In bloody baths</w:t>
      </w:r>
    </w:p>
    <w:p w14:paraId="1F05A496" w14:textId="77777777" w:rsidR="00513373" w:rsidRPr="00513373" w:rsidRDefault="00513373" w:rsidP="00513373">
      <w:pPr>
        <w:jc w:val="both"/>
        <w:rPr>
          <w:rFonts w:ascii="Calibri" w:hAnsi="Calibri"/>
        </w:rPr>
      </w:pPr>
      <w:r w:rsidRPr="00513373">
        <w:rPr>
          <w:rFonts w:ascii="Calibri" w:hAnsi="Calibri"/>
        </w:rPr>
        <w:t xml:space="preserve">And fevered </w:t>
      </w:r>
      <w:proofErr w:type="spellStart"/>
      <w:r w:rsidRPr="00513373">
        <w:rPr>
          <w:rFonts w:ascii="Calibri" w:hAnsi="Calibri"/>
        </w:rPr>
        <w:t>jibberish</w:t>
      </w:r>
      <w:proofErr w:type="spellEnd"/>
      <w:r w:rsidRPr="00513373">
        <w:rPr>
          <w:rFonts w:ascii="Calibri" w:hAnsi="Calibri"/>
        </w:rPr>
        <w:t>.</w:t>
      </w:r>
    </w:p>
    <w:p w14:paraId="3687E2F0" w14:textId="77777777" w:rsidR="00513373" w:rsidRPr="00513373" w:rsidRDefault="00513373" w:rsidP="00513373">
      <w:pPr>
        <w:jc w:val="both"/>
        <w:rPr>
          <w:rFonts w:ascii="Calibri" w:hAnsi="Calibri"/>
        </w:rPr>
      </w:pPr>
      <w:r w:rsidRPr="00513373">
        <w:rPr>
          <w:rFonts w:ascii="Calibri" w:hAnsi="Calibri"/>
        </w:rPr>
        <w:t>The gravestone bearing all her names;</w:t>
      </w:r>
    </w:p>
    <w:p w14:paraId="1619DFDD" w14:textId="77777777" w:rsidR="00513373" w:rsidRPr="00513373" w:rsidRDefault="00513373" w:rsidP="00513373">
      <w:pPr>
        <w:jc w:val="both"/>
        <w:rPr>
          <w:rFonts w:ascii="Calibri" w:hAnsi="Calibri"/>
        </w:rPr>
      </w:pPr>
      <w:r w:rsidRPr="00513373">
        <w:rPr>
          <w:rFonts w:ascii="Calibri" w:hAnsi="Calibri"/>
        </w:rPr>
        <w:t>Has death already taken her?</w:t>
      </w:r>
    </w:p>
    <w:p w14:paraId="79ADF07B" w14:textId="77777777" w:rsidR="00513373" w:rsidRPr="00513373" w:rsidRDefault="00513373" w:rsidP="00513373">
      <w:pPr>
        <w:jc w:val="both"/>
        <w:rPr>
          <w:rFonts w:ascii="Calibri" w:hAnsi="Calibri"/>
        </w:rPr>
      </w:pPr>
    </w:p>
    <w:p w14:paraId="20EF9EAA" w14:textId="77777777" w:rsidR="00513373" w:rsidRPr="00513373" w:rsidRDefault="00513373" w:rsidP="00513373">
      <w:pPr>
        <w:jc w:val="both"/>
        <w:rPr>
          <w:rFonts w:ascii="Calibri" w:hAnsi="Calibri"/>
        </w:rPr>
      </w:pPr>
      <w:r w:rsidRPr="00513373">
        <w:rPr>
          <w:rFonts w:ascii="Calibri" w:hAnsi="Calibri"/>
        </w:rPr>
        <w:t>Her only hope lies in compliance,</w:t>
      </w:r>
    </w:p>
    <w:p w14:paraId="23A69C87" w14:textId="77777777" w:rsidR="00513373" w:rsidRPr="00513373" w:rsidRDefault="00513373" w:rsidP="00513373">
      <w:pPr>
        <w:jc w:val="both"/>
        <w:rPr>
          <w:rFonts w:ascii="Calibri" w:hAnsi="Calibri"/>
        </w:rPr>
      </w:pPr>
      <w:r w:rsidRPr="00513373">
        <w:rPr>
          <w:rFonts w:ascii="Calibri" w:hAnsi="Calibri"/>
        </w:rPr>
        <w:t>Yet redemption comes at a cost.</w:t>
      </w:r>
    </w:p>
    <w:p w14:paraId="49CFA66F" w14:textId="0D53EF4C" w:rsidR="00513373" w:rsidRPr="00513373" w:rsidRDefault="00513373" w:rsidP="00513373">
      <w:pPr>
        <w:jc w:val="both"/>
        <w:rPr>
          <w:rFonts w:ascii="Calibri" w:hAnsi="Calibri"/>
        </w:rPr>
      </w:pPr>
      <w:r w:rsidRPr="00513373">
        <w:rPr>
          <w:rFonts w:ascii="Calibri" w:hAnsi="Calibri"/>
        </w:rPr>
        <w:t>No one will ever know she’s gone.</w:t>
      </w:r>
    </w:p>
    <w:p w14:paraId="3E30BD6D" w14:textId="77777777" w:rsidR="00513373" w:rsidRPr="00513373" w:rsidRDefault="00513373" w:rsidP="00513373">
      <w:pPr>
        <w:jc w:val="both"/>
        <w:rPr>
          <w:rFonts w:ascii="Calibri" w:hAnsi="Calibri"/>
        </w:rPr>
      </w:pPr>
      <w:r w:rsidRPr="00513373">
        <w:rPr>
          <w:rFonts w:ascii="Calibri" w:hAnsi="Calibri"/>
        </w:rPr>
        <w:t>Not even herself.</w:t>
      </w:r>
    </w:p>
    <w:p w14:paraId="7375CC2D" w14:textId="6EDFD4EA" w:rsidR="00613FFA" w:rsidRDefault="00513373" w:rsidP="00513373">
      <w:pPr>
        <w:jc w:val="both"/>
        <w:rPr>
          <w:rFonts w:ascii="Calibri" w:hAnsi="Calibri"/>
        </w:rPr>
      </w:pPr>
      <w:r w:rsidRPr="00513373">
        <w:rPr>
          <w:rFonts w:ascii="Calibri" w:hAnsi="Calibri"/>
        </w:rPr>
        <w:t>And someone else will go home in her place.</w:t>
      </w:r>
    </w:p>
    <w:p w14:paraId="3316BF7C" w14:textId="77777777" w:rsidR="00613FFA" w:rsidRPr="005726C3" w:rsidRDefault="00613FFA" w:rsidP="005726C3">
      <w:pPr>
        <w:jc w:val="both"/>
        <w:rPr>
          <w:rFonts w:ascii="Calibri" w:hAnsi="Calibri"/>
        </w:rPr>
      </w:pPr>
    </w:p>
    <w:sectPr w:rsidR="00613FFA" w:rsidRPr="005726C3">
      <w:headerReference w:type="even" r:id="rId39"/>
      <w:headerReference w:type="default" r:id="rId40"/>
      <w:footerReference w:type="even" r:id="rId41"/>
      <w:footerReference w:type="default" r:id="rId42"/>
      <w:type w:val="continuous"/>
      <w:pgSz w:w="12240" w:h="15840"/>
      <w:pgMar w:top="1000" w:right="720" w:bottom="100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8C416" w14:textId="77777777" w:rsidR="004B5D15" w:rsidRDefault="004B5D15">
      <w:r>
        <w:separator/>
      </w:r>
    </w:p>
  </w:endnote>
  <w:endnote w:type="continuationSeparator" w:id="0">
    <w:p w14:paraId="01018B29" w14:textId="77777777" w:rsidR="004B5D15" w:rsidRDefault="004B5D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ヒラギノ角ゴ Pro W3">
    <w:charset w:val="00"/>
    <w:family w:val="roman"/>
    <w:pitch w:val="default"/>
  </w:font>
  <w:font w:name="PMingLiU">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default"/>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7BF50" w14:textId="77777777" w:rsidR="007A33C9" w:rsidRDefault="007A33C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99"/>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DC3E" w14:textId="77777777" w:rsidR="007A33C9" w:rsidRDefault="007A33C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99"/>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B92A8" w14:textId="77777777" w:rsidR="007A33C9" w:rsidRDefault="007A33C9">
    <w:pPr>
      <w:keepNext/>
      <w:keepLines/>
      <w:tabs>
        <w:tab w:val="left" w:pos="0"/>
        <w:tab w:val="center" w:pos="4680"/>
        <w:tab w:val="right" w:pos="9359"/>
        <w:tab w:val="left" w:pos="9360"/>
        <w:tab w:val="left" w:pos="10080"/>
        <w:tab w:val="left" w:pos="10799"/>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81F33" w14:textId="77777777" w:rsidR="007A33C9" w:rsidRDefault="007A33C9">
    <w:pPr>
      <w:keepNext/>
      <w:keepLines/>
      <w:tabs>
        <w:tab w:val="left" w:pos="0"/>
        <w:tab w:val="center" w:pos="4680"/>
        <w:tab w:val="right" w:pos="9359"/>
        <w:tab w:val="left" w:pos="9360"/>
        <w:tab w:val="left" w:pos="10080"/>
        <w:tab w:val="left" w:pos="10799"/>
      </w:tabs>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8707" w14:textId="77777777" w:rsidR="004B5D15" w:rsidRDefault="004B5D15">
      <w:r>
        <w:separator/>
      </w:r>
    </w:p>
  </w:footnote>
  <w:footnote w:type="continuationSeparator" w:id="0">
    <w:p w14:paraId="5106CBE3" w14:textId="77777777" w:rsidR="004B5D15" w:rsidRDefault="004B5D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8EB0" w14:textId="77777777" w:rsidR="007A33C9" w:rsidRDefault="007A33C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9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302B" w14:textId="77777777" w:rsidR="007A33C9" w:rsidRDefault="007A33C9">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799"/>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FCA3" w14:textId="77777777" w:rsidR="007A33C9" w:rsidRDefault="007A33C9">
    <w:pPr>
      <w:keepNext/>
      <w:keepLines/>
      <w:tabs>
        <w:tab w:val="left" w:pos="0"/>
        <w:tab w:val="center" w:pos="4680"/>
        <w:tab w:val="right" w:pos="9359"/>
        <w:tab w:val="left" w:pos="9360"/>
        <w:tab w:val="left" w:pos="10080"/>
        <w:tab w:val="left" w:pos="10799"/>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23573" w14:textId="77777777" w:rsidR="007A33C9" w:rsidRDefault="007A33C9">
    <w:pPr>
      <w:keepNext/>
      <w:keepLines/>
      <w:tabs>
        <w:tab w:val="left" w:pos="0"/>
        <w:tab w:val="center" w:pos="4680"/>
        <w:tab w:val="right" w:pos="9359"/>
        <w:tab w:val="left" w:pos="9360"/>
        <w:tab w:val="left" w:pos="10080"/>
        <w:tab w:val="left" w:pos="1079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22AA4"/>
    <w:multiLevelType w:val="hybridMultilevel"/>
    <w:tmpl w:val="7CFA1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4400EB"/>
    <w:multiLevelType w:val="hybridMultilevel"/>
    <w:tmpl w:val="99B401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AA34A9C"/>
    <w:multiLevelType w:val="multilevel"/>
    <w:tmpl w:val="FDF2D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79485608">
    <w:abstractNumId w:val="2"/>
  </w:num>
  <w:num w:numId="2" w16cid:durableId="738866734">
    <w:abstractNumId w:val="0"/>
  </w:num>
  <w:num w:numId="3" w16cid:durableId="238713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3C9"/>
    <w:rsid w:val="000202C2"/>
    <w:rsid w:val="0002509D"/>
    <w:rsid w:val="000443F9"/>
    <w:rsid w:val="000716DE"/>
    <w:rsid w:val="00080609"/>
    <w:rsid w:val="000830DF"/>
    <w:rsid w:val="00090301"/>
    <w:rsid w:val="00093539"/>
    <w:rsid w:val="00095394"/>
    <w:rsid w:val="00095D73"/>
    <w:rsid w:val="000A2CE3"/>
    <w:rsid w:val="000D376A"/>
    <w:rsid w:val="000D60EA"/>
    <w:rsid w:val="000E7DC5"/>
    <w:rsid w:val="000F2F4C"/>
    <w:rsid w:val="0010141E"/>
    <w:rsid w:val="00102784"/>
    <w:rsid w:val="001072AA"/>
    <w:rsid w:val="001178BE"/>
    <w:rsid w:val="00126A05"/>
    <w:rsid w:val="00126B87"/>
    <w:rsid w:val="00132177"/>
    <w:rsid w:val="00133EE5"/>
    <w:rsid w:val="00145FA7"/>
    <w:rsid w:val="00156462"/>
    <w:rsid w:val="001801DA"/>
    <w:rsid w:val="00181287"/>
    <w:rsid w:val="00184B87"/>
    <w:rsid w:val="001A3B7D"/>
    <w:rsid w:val="001B1089"/>
    <w:rsid w:val="001B4BDB"/>
    <w:rsid w:val="001B5F57"/>
    <w:rsid w:val="001D47F9"/>
    <w:rsid w:val="001F09CB"/>
    <w:rsid w:val="001F697D"/>
    <w:rsid w:val="00211BC4"/>
    <w:rsid w:val="00231B79"/>
    <w:rsid w:val="002354E3"/>
    <w:rsid w:val="002377A7"/>
    <w:rsid w:val="00241999"/>
    <w:rsid w:val="00247E72"/>
    <w:rsid w:val="00252A69"/>
    <w:rsid w:val="00252D86"/>
    <w:rsid w:val="00255846"/>
    <w:rsid w:val="00256F8D"/>
    <w:rsid w:val="00262756"/>
    <w:rsid w:val="002652A3"/>
    <w:rsid w:val="00274759"/>
    <w:rsid w:val="002974B6"/>
    <w:rsid w:val="002B42EE"/>
    <w:rsid w:val="002B7E7A"/>
    <w:rsid w:val="002D142E"/>
    <w:rsid w:val="002F03D8"/>
    <w:rsid w:val="00310620"/>
    <w:rsid w:val="00316C66"/>
    <w:rsid w:val="00323DB6"/>
    <w:rsid w:val="003537A1"/>
    <w:rsid w:val="00355242"/>
    <w:rsid w:val="00372929"/>
    <w:rsid w:val="003757B9"/>
    <w:rsid w:val="00381317"/>
    <w:rsid w:val="00384B3B"/>
    <w:rsid w:val="00392EE8"/>
    <w:rsid w:val="003958A9"/>
    <w:rsid w:val="003A0B62"/>
    <w:rsid w:val="003B0827"/>
    <w:rsid w:val="003B4B8D"/>
    <w:rsid w:val="003B7D8A"/>
    <w:rsid w:val="003D7A54"/>
    <w:rsid w:val="003E5AF3"/>
    <w:rsid w:val="003E5BCF"/>
    <w:rsid w:val="003E5DDA"/>
    <w:rsid w:val="003F7FB1"/>
    <w:rsid w:val="00415AB6"/>
    <w:rsid w:val="00415FCA"/>
    <w:rsid w:val="00430D74"/>
    <w:rsid w:val="004352E5"/>
    <w:rsid w:val="00442D9C"/>
    <w:rsid w:val="0044677E"/>
    <w:rsid w:val="004630BC"/>
    <w:rsid w:val="00471F08"/>
    <w:rsid w:val="00474B17"/>
    <w:rsid w:val="00475B05"/>
    <w:rsid w:val="00476E44"/>
    <w:rsid w:val="0048211E"/>
    <w:rsid w:val="00487913"/>
    <w:rsid w:val="00493DFC"/>
    <w:rsid w:val="004A3CF7"/>
    <w:rsid w:val="004A4A81"/>
    <w:rsid w:val="004A73B1"/>
    <w:rsid w:val="004B5D15"/>
    <w:rsid w:val="004B6269"/>
    <w:rsid w:val="004B6AB2"/>
    <w:rsid w:val="004C0CEE"/>
    <w:rsid w:val="004C3FDF"/>
    <w:rsid w:val="004D446E"/>
    <w:rsid w:val="00505F73"/>
    <w:rsid w:val="00513373"/>
    <w:rsid w:val="00530C14"/>
    <w:rsid w:val="00533CC6"/>
    <w:rsid w:val="00540358"/>
    <w:rsid w:val="00541CA1"/>
    <w:rsid w:val="005567DE"/>
    <w:rsid w:val="00562BB6"/>
    <w:rsid w:val="00570E8C"/>
    <w:rsid w:val="005726C3"/>
    <w:rsid w:val="0057343C"/>
    <w:rsid w:val="005862E4"/>
    <w:rsid w:val="005931EF"/>
    <w:rsid w:val="0059481E"/>
    <w:rsid w:val="005A1D00"/>
    <w:rsid w:val="005B04C4"/>
    <w:rsid w:val="005B1172"/>
    <w:rsid w:val="005B1BBD"/>
    <w:rsid w:val="005B2D04"/>
    <w:rsid w:val="005C1B5A"/>
    <w:rsid w:val="005D712D"/>
    <w:rsid w:val="005E26A0"/>
    <w:rsid w:val="005E4034"/>
    <w:rsid w:val="005E4618"/>
    <w:rsid w:val="005F0281"/>
    <w:rsid w:val="005F116F"/>
    <w:rsid w:val="005F2FD3"/>
    <w:rsid w:val="00601D45"/>
    <w:rsid w:val="0060407A"/>
    <w:rsid w:val="00613FFA"/>
    <w:rsid w:val="0063233A"/>
    <w:rsid w:val="0065547B"/>
    <w:rsid w:val="00670C3A"/>
    <w:rsid w:val="006737A7"/>
    <w:rsid w:val="006943B1"/>
    <w:rsid w:val="006A7B00"/>
    <w:rsid w:val="006B656D"/>
    <w:rsid w:val="006D0FAC"/>
    <w:rsid w:val="006D3C08"/>
    <w:rsid w:val="007109A6"/>
    <w:rsid w:val="00711791"/>
    <w:rsid w:val="0071244A"/>
    <w:rsid w:val="00724E5E"/>
    <w:rsid w:val="00753440"/>
    <w:rsid w:val="0075498F"/>
    <w:rsid w:val="00780E0E"/>
    <w:rsid w:val="0078702C"/>
    <w:rsid w:val="00796823"/>
    <w:rsid w:val="007A33C9"/>
    <w:rsid w:val="007C3332"/>
    <w:rsid w:val="007D06DC"/>
    <w:rsid w:val="007D7892"/>
    <w:rsid w:val="007E40A7"/>
    <w:rsid w:val="007E6184"/>
    <w:rsid w:val="007F132A"/>
    <w:rsid w:val="007F145B"/>
    <w:rsid w:val="007F43A8"/>
    <w:rsid w:val="00807B4D"/>
    <w:rsid w:val="008121AB"/>
    <w:rsid w:val="008220CD"/>
    <w:rsid w:val="0084575C"/>
    <w:rsid w:val="008478DE"/>
    <w:rsid w:val="00861276"/>
    <w:rsid w:val="0087730D"/>
    <w:rsid w:val="00890997"/>
    <w:rsid w:val="008911C7"/>
    <w:rsid w:val="008958EF"/>
    <w:rsid w:val="00897501"/>
    <w:rsid w:val="008A4A97"/>
    <w:rsid w:val="008B4097"/>
    <w:rsid w:val="008E1384"/>
    <w:rsid w:val="008F3FDC"/>
    <w:rsid w:val="00903A56"/>
    <w:rsid w:val="009236E3"/>
    <w:rsid w:val="00924EC5"/>
    <w:rsid w:val="00930F09"/>
    <w:rsid w:val="009507A9"/>
    <w:rsid w:val="00965481"/>
    <w:rsid w:val="009713DF"/>
    <w:rsid w:val="00977028"/>
    <w:rsid w:val="009A4EED"/>
    <w:rsid w:val="009A5243"/>
    <w:rsid w:val="009B0D3A"/>
    <w:rsid w:val="009B17DE"/>
    <w:rsid w:val="009C4EB1"/>
    <w:rsid w:val="009D15AC"/>
    <w:rsid w:val="009D162C"/>
    <w:rsid w:val="009D4357"/>
    <w:rsid w:val="009D676D"/>
    <w:rsid w:val="009E2D5F"/>
    <w:rsid w:val="009E4622"/>
    <w:rsid w:val="009F7EC4"/>
    <w:rsid w:val="00A075A0"/>
    <w:rsid w:val="00A148BF"/>
    <w:rsid w:val="00A20E70"/>
    <w:rsid w:val="00A26CBA"/>
    <w:rsid w:val="00A44EDA"/>
    <w:rsid w:val="00A47622"/>
    <w:rsid w:val="00A53315"/>
    <w:rsid w:val="00A6089C"/>
    <w:rsid w:val="00A644D1"/>
    <w:rsid w:val="00A73AD5"/>
    <w:rsid w:val="00A7415F"/>
    <w:rsid w:val="00A832E0"/>
    <w:rsid w:val="00A8459D"/>
    <w:rsid w:val="00A95CAF"/>
    <w:rsid w:val="00AA5F5A"/>
    <w:rsid w:val="00AB1256"/>
    <w:rsid w:val="00AB394B"/>
    <w:rsid w:val="00AB6590"/>
    <w:rsid w:val="00AB7B2C"/>
    <w:rsid w:val="00AC3934"/>
    <w:rsid w:val="00AC62F2"/>
    <w:rsid w:val="00AC7A52"/>
    <w:rsid w:val="00AE4438"/>
    <w:rsid w:val="00AF1979"/>
    <w:rsid w:val="00AF7F55"/>
    <w:rsid w:val="00B0232B"/>
    <w:rsid w:val="00B11037"/>
    <w:rsid w:val="00B13E82"/>
    <w:rsid w:val="00B16ED0"/>
    <w:rsid w:val="00B20CB5"/>
    <w:rsid w:val="00B34345"/>
    <w:rsid w:val="00B52B89"/>
    <w:rsid w:val="00B52DB9"/>
    <w:rsid w:val="00B545FD"/>
    <w:rsid w:val="00B64D46"/>
    <w:rsid w:val="00B66B76"/>
    <w:rsid w:val="00B90C45"/>
    <w:rsid w:val="00BA0622"/>
    <w:rsid w:val="00BA39A4"/>
    <w:rsid w:val="00BA513A"/>
    <w:rsid w:val="00BB1906"/>
    <w:rsid w:val="00BE2742"/>
    <w:rsid w:val="00BE67BD"/>
    <w:rsid w:val="00BF39C5"/>
    <w:rsid w:val="00C107C7"/>
    <w:rsid w:val="00C14A8A"/>
    <w:rsid w:val="00C17CDD"/>
    <w:rsid w:val="00C25883"/>
    <w:rsid w:val="00C32C1F"/>
    <w:rsid w:val="00C35CB9"/>
    <w:rsid w:val="00C364E9"/>
    <w:rsid w:val="00C65737"/>
    <w:rsid w:val="00C73D5E"/>
    <w:rsid w:val="00C800EC"/>
    <w:rsid w:val="00C8098A"/>
    <w:rsid w:val="00CA7F04"/>
    <w:rsid w:val="00CB2A40"/>
    <w:rsid w:val="00CC0533"/>
    <w:rsid w:val="00CD1A4E"/>
    <w:rsid w:val="00CD307F"/>
    <w:rsid w:val="00CD6EFD"/>
    <w:rsid w:val="00CF189B"/>
    <w:rsid w:val="00CF2376"/>
    <w:rsid w:val="00D0758F"/>
    <w:rsid w:val="00D17AC3"/>
    <w:rsid w:val="00D221EE"/>
    <w:rsid w:val="00D422B8"/>
    <w:rsid w:val="00D55896"/>
    <w:rsid w:val="00D5667B"/>
    <w:rsid w:val="00D6274F"/>
    <w:rsid w:val="00D63BC4"/>
    <w:rsid w:val="00D642CA"/>
    <w:rsid w:val="00D6530C"/>
    <w:rsid w:val="00D6768E"/>
    <w:rsid w:val="00D850BB"/>
    <w:rsid w:val="00D8680E"/>
    <w:rsid w:val="00D9531C"/>
    <w:rsid w:val="00D96262"/>
    <w:rsid w:val="00DB069D"/>
    <w:rsid w:val="00DB09ED"/>
    <w:rsid w:val="00DC0073"/>
    <w:rsid w:val="00DC38CA"/>
    <w:rsid w:val="00DC5A69"/>
    <w:rsid w:val="00DC71A5"/>
    <w:rsid w:val="00DD14F0"/>
    <w:rsid w:val="00DD2BA2"/>
    <w:rsid w:val="00DD43C0"/>
    <w:rsid w:val="00DF2CAC"/>
    <w:rsid w:val="00E07D1D"/>
    <w:rsid w:val="00E14C86"/>
    <w:rsid w:val="00E313C9"/>
    <w:rsid w:val="00E354D9"/>
    <w:rsid w:val="00E5023D"/>
    <w:rsid w:val="00E555F3"/>
    <w:rsid w:val="00E6015A"/>
    <w:rsid w:val="00E6313F"/>
    <w:rsid w:val="00E71A9A"/>
    <w:rsid w:val="00E87617"/>
    <w:rsid w:val="00E9561F"/>
    <w:rsid w:val="00E97242"/>
    <w:rsid w:val="00EA3689"/>
    <w:rsid w:val="00EA53F1"/>
    <w:rsid w:val="00EA74E8"/>
    <w:rsid w:val="00EA7CD7"/>
    <w:rsid w:val="00EC7B05"/>
    <w:rsid w:val="00EE1E4F"/>
    <w:rsid w:val="00EE4F0B"/>
    <w:rsid w:val="00F03B14"/>
    <w:rsid w:val="00F101EC"/>
    <w:rsid w:val="00F11AA7"/>
    <w:rsid w:val="00F123F9"/>
    <w:rsid w:val="00F16220"/>
    <w:rsid w:val="00F31798"/>
    <w:rsid w:val="00F34388"/>
    <w:rsid w:val="00F558AA"/>
    <w:rsid w:val="00F55FE1"/>
    <w:rsid w:val="00F57359"/>
    <w:rsid w:val="00F63236"/>
    <w:rsid w:val="00F94464"/>
    <w:rsid w:val="00FD1548"/>
    <w:rsid w:val="00FD1735"/>
    <w:rsid w:val="00FD328F"/>
    <w:rsid w:val="00FD358B"/>
    <w:rsid w:val="00FE17B2"/>
    <w:rsid w:val="00FE29B9"/>
    <w:rsid w:val="00FE4DF4"/>
    <w:rsid w:val="00FE6149"/>
    <w:rsid w:val="00FF6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E8C765"/>
  <w15:docId w15:val="{14EF8B99-DFBE-4871-A3C5-117619659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0D3A"/>
    <w:rPr>
      <w:sz w:val="24"/>
    </w:rPr>
  </w:style>
  <w:style w:type="paragraph" w:styleId="Heading1">
    <w:name w:val="heading 1"/>
    <w:basedOn w:val="Normal"/>
    <w:next w:val="Normal"/>
    <w:link w:val="Heading1Char"/>
    <w:uiPriority w:val="9"/>
    <w:qFormat/>
    <w:rsid w:val="00F6323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55FE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lloonTex1">
    <w:name w:val="Balloon Tex1"/>
    <w:basedOn w:val="Normal"/>
    <w:pPr>
      <w:widowControl w:val="0"/>
    </w:pPr>
    <w:rPr>
      <w:rFonts w:ascii="Tahoma" w:hAnsi="Tahoma"/>
      <w:sz w:val="16"/>
    </w:rPr>
  </w:style>
  <w:style w:type="character" w:customStyle="1" w:styleId="BalloonText1">
    <w:name w:val="Balloon Text1"/>
    <w:rPr>
      <w:rFonts w:ascii="Tahoma" w:hAnsi="Tahoma"/>
      <w:sz w:val="16"/>
    </w:rPr>
  </w:style>
  <w:style w:type="character" w:customStyle="1" w:styleId="DefaultPara">
    <w:name w:val="Default Para"/>
    <w:basedOn w:val="DefaultParagraphFont"/>
  </w:style>
  <w:style w:type="character" w:customStyle="1" w:styleId="DefaultPara0">
    <w:name w:val="Default Para_0"/>
    <w:basedOn w:val="DefaultParagraphFont"/>
  </w:style>
  <w:style w:type="character" w:customStyle="1" w:styleId="WPEmphasis">
    <w:name w:val="WP_Emphasis"/>
    <w:rPr>
      <w:i/>
    </w:rPr>
  </w:style>
  <w:style w:type="paragraph" w:customStyle="1" w:styleId="Header1">
    <w:name w:val="Header1"/>
    <w:basedOn w:val="Normal"/>
    <w:pPr>
      <w:widowControl w:val="0"/>
      <w:tabs>
        <w:tab w:val="left" w:pos="0"/>
        <w:tab w:val="center" w:pos="4680"/>
        <w:tab w:val="right" w:pos="9359"/>
      </w:tabs>
    </w:pPr>
    <w:rPr>
      <w:rFonts w:ascii="Calibri" w:hAnsi="Calibri"/>
      <w:sz w:val="22"/>
    </w:rPr>
  </w:style>
  <w:style w:type="character" w:customStyle="1" w:styleId="HeaderChar">
    <w:name w:val="Header Char"/>
    <w:basedOn w:val="DefaultParagraphFont"/>
  </w:style>
  <w:style w:type="character" w:customStyle="1" w:styleId="Heading1Ch">
    <w:name w:val="Heading 1 Ch"/>
    <w:rPr>
      <w:rFonts w:ascii="Calibri" w:hAnsi="Calibri"/>
      <w:b/>
      <w:color w:val="008080"/>
      <w:sz w:val="28"/>
    </w:rPr>
  </w:style>
  <w:style w:type="character" w:customStyle="1" w:styleId="Heading3Ch">
    <w:name w:val="Heading 3 Ch"/>
    <w:rPr>
      <w:rFonts w:ascii="Calibri" w:hAnsi="Calibri"/>
      <w:color w:val="000080"/>
      <w:sz w:val="24"/>
    </w:rPr>
  </w:style>
  <w:style w:type="paragraph" w:customStyle="1" w:styleId="L1-1">
    <w:name w:val="L1-1"/>
    <w:basedOn w:val="Normal"/>
    <w:pPr>
      <w:widowControl w:val="0"/>
      <w:ind w:left="720" w:hanging="360"/>
    </w:pPr>
  </w:style>
  <w:style w:type="paragraph" w:customStyle="1" w:styleId="L1-2">
    <w:name w:val="L1-2"/>
    <w:basedOn w:val="Normal"/>
    <w:pPr>
      <w:widowControl w:val="0"/>
      <w:ind w:left="1440" w:hanging="360"/>
    </w:pPr>
  </w:style>
  <w:style w:type="paragraph" w:customStyle="1" w:styleId="L1-3">
    <w:name w:val="L1-3"/>
    <w:basedOn w:val="Normal"/>
    <w:pPr>
      <w:widowControl w:val="0"/>
      <w:ind w:left="2160" w:hanging="180"/>
    </w:pPr>
  </w:style>
  <w:style w:type="paragraph" w:customStyle="1" w:styleId="L1-4">
    <w:name w:val="L1-4"/>
    <w:basedOn w:val="Normal"/>
    <w:pPr>
      <w:widowControl w:val="0"/>
      <w:ind w:left="2880" w:hanging="360"/>
    </w:pPr>
  </w:style>
  <w:style w:type="paragraph" w:customStyle="1" w:styleId="L1-5">
    <w:name w:val="L1-5"/>
    <w:basedOn w:val="Normal"/>
    <w:pPr>
      <w:widowControl w:val="0"/>
      <w:ind w:left="3600" w:hanging="360"/>
    </w:pPr>
  </w:style>
  <w:style w:type="paragraph" w:customStyle="1" w:styleId="L1-6">
    <w:name w:val="L1-6"/>
    <w:basedOn w:val="Normal"/>
    <w:pPr>
      <w:widowControl w:val="0"/>
      <w:ind w:left="4320" w:hanging="180"/>
    </w:pPr>
  </w:style>
  <w:style w:type="paragraph" w:customStyle="1" w:styleId="L1-7">
    <w:name w:val="L1-7"/>
    <w:basedOn w:val="Normal"/>
    <w:pPr>
      <w:widowControl w:val="0"/>
      <w:ind w:left="5040" w:hanging="360"/>
    </w:pPr>
  </w:style>
  <w:style w:type="paragraph" w:customStyle="1" w:styleId="L1-8">
    <w:name w:val="L1-8"/>
    <w:basedOn w:val="Normal"/>
    <w:pPr>
      <w:widowControl w:val="0"/>
      <w:ind w:left="5760" w:hanging="360"/>
    </w:pPr>
  </w:style>
  <w:style w:type="paragraph" w:customStyle="1" w:styleId="L1-9">
    <w:name w:val="L1-9"/>
    <w:basedOn w:val="Normal"/>
    <w:pPr>
      <w:widowControl w:val="0"/>
      <w:ind w:left="6480" w:hanging="180"/>
    </w:pPr>
  </w:style>
  <w:style w:type="paragraph" w:customStyle="1" w:styleId="ListParagra">
    <w:name w:val="List Paragra"/>
    <w:basedOn w:val="Normal"/>
    <w:pPr>
      <w:widowControl w:val="0"/>
      <w:ind w:left="720"/>
    </w:pPr>
    <w:rPr>
      <w:rFonts w:ascii="Calibri" w:hAnsi="Calibri"/>
      <w:sz w:val="22"/>
    </w:rPr>
  </w:style>
  <w:style w:type="character" w:customStyle="1" w:styleId="NoList1">
    <w:name w:val="No List1"/>
    <w:basedOn w:val="DefaultParagraphFont"/>
  </w:style>
  <w:style w:type="character" w:customStyle="1" w:styleId="NoList10">
    <w:name w:val="No List1"/>
    <w:basedOn w:val="DefaultParagraphFont"/>
  </w:style>
  <w:style w:type="paragraph" w:customStyle="1" w:styleId="NormalWeb1">
    <w:name w:val="Normal (Web)1"/>
    <w:basedOn w:val="Normal"/>
    <w:pPr>
      <w:widowControl w:val="0"/>
      <w:spacing w:after="100"/>
    </w:pPr>
  </w:style>
  <w:style w:type="character" w:customStyle="1" w:styleId="UnresolvedM">
    <w:name w:val="Unresolved M"/>
    <w:rPr>
      <w:color w:val="808080"/>
    </w:rPr>
  </w:style>
  <w:style w:type="paragraph" w:customStyle="1" w:styleId="WPHeading1">
    <w:name w:val="WP_Heading 1"/>
    <w:basedOn w:val="Normal"/>
    <w:pPr>
      <w:widowControl w:val="0"/>
    </w:pPr>
    <w:rPr>
      <w:rFonts w:ascii="Calibri" w:hAnsi="Calibri"/>
      <w:b/>
      <w:color w:val="008080"/>
      <w:sz w:val="28"/>
    </w:rPr>
  </w:style>
  <w:style w:type="paragraph" w:customStyle="1" w:styleId="WPHeading3">
    <w:name w:val="WP_Heading 3"/>
    <w:basedOn w:val="Normal"/>
    <w:pPr>
      <w:widowControl w:val="0"/>
    </w:pPr>
    <w:rPr>
      <w:rFonts w:ascii="Calibri" w:hAnsi="Calibri"/>
      <w:color w:val="000080"/>
    </w:rPr>
  </w:style>
  <w:style w:type="character" w:customStyle="1" w:styleId="WPHyperlink">
    <w:name w:val="WP_Hyperlink"/>
    <w:rPr>
      <w:color w:val="0000FF"/>
      <w:u w:val="single"/>
    </w:rPr>
  </w:style>
  <w:style w:type="character" w:customStyle="1" w:styleId="WPStrong">
    <w:name w:val="WP_Strong"/>
    <w:rPr>
      <w:b/>
    </w:rPr>
  </w:style>
  <w:style w:type="character" w:customStyle="1" w:styleId="SYSHYPERTEXT">
    <w:name w:val="SYS_HYPERTEXT"/>
    <w:rPr>
      <w:color w:val="0000FF"/>
      <w:u w:val="single"/>
    </w:rPr>
  </w:style>
  <w:style w:type="character" w:styleId="Hyperlink">
    <w:name w:val="Hyperlink"/>
    <w:uiPriority w:val="99"/>
    <w:unhideWhenUsed/>
    <w:rsid w:val="00F55FE1"/>
    <w:rPr>
      <w:color w:val="0000FF"/>
      <w:u w:val="single"/>
    </w:rPr>
  </w:style>
  <w:style w:type="character" w:styleId="UnresolvedMention">
    <w:name w:val="Unresolved Mention"/>
    <w:uiPriority w:val="99"/>
    <w:semiHidden/>
    <w:unhideWhenUsed/>
    <w:rsid w:val="00F55FE1"/>
    <w:rPr>
      <w:color w:val="605E5C"/>
      <w:shd w:val="clear" w:color="auto" w:fill="E1DFDD"/>
    </w:rPr>
  </w:style>
  <w:style w:type="character" w:customStyle="1" w:styleId="Heading3Char">
    <w:name w:val="Heading 3 Char"/>
    <w:link w:val="Heading3"/>
    <w:uiPriority w:val="9"/>
    <w:semiHidden/>
    <w:rsid w:val="00F55FE1"/>
    <w:rPr>
      <w:rFonts w:ascii="Cambria" w:eastAsia="Times New Roman" w:hAnsi="Cambria" w:cs="Times New Roman"/>
      <w:b/>
      <w:bCs/>
      <w:sz w:val="26"/>
      <w:szCs w:val="26"/>
    </w:rPr>
  </w:style>
  <w:style w:type="character" w:styleId="Emphasis">
    <w:name w:val="Emphasis"/>
    <w:rsid w:val="006B656D"/>
    <w:rPr>
      <w:i/>
      <w:iCs/>
    </w:rPr>
  </w:style>
  <w:style w:type="character" w:styleId="Strong">
    <w:name w:val="Strong"/>
    <w:uiPriority w:val="22"/>
    <w:qFormat/>
    <w:rsid w:val="004B6269"/>
    <w:rPr>
      <w:b/>
      <w:bCs/>
    </w:rPr>
  </w:style>
  <w:style w:type="character" w:customStyle="1" w:styleId="apple-converted-space">
    <w:name w:val="apple-converted-space"/>
    <w:basedOn w:val="DefaultParagraphFont"/>
    <w:rsid w:val="004B6269"/>
  </w:style>
  <w:style w:type="character" w:styleId="HTMLCite">
    <w:name w:val="HTML Cite"/>
    <w:uiPriority w:val="99"/>
    <w:semiHidden/>
    <w:unhideWhenUsed/>
    <w:rsid w:val="004B6269"/>
    <w:rPr>
      <w:i/>
      <w:iCs/>
    </w:rPr>
  </w:style>
  <w:style w:type="character" w:styleId="CommentReference">
    <w:name w:val="annotation reference"/>
    <w:uiPriority w:val="99"/>
    <w:semiHidden/>
    <w:unhideWhenUsed/>
    <w:rsid w:val="004B6269"/>
    <w:rPr>
      <w:sz w:val="16"/>
      <w:szCs w:val="16"/>
    </w:rPr>
  </w:style>
  <w:style w:type="paragraph" w:styleId="CommentText">
    <w:name w:val="annotation text"/>
    <w:basedOn w:val="Normal"/>
    <w:link w:val="CommentTextChar"/>
    <w:uiPriority w:val="99"/>
    <w:unhideWhenUsed/>
    <w:rsid w:val="004B6269"/>
    <w:pPr>
      <w:spacing w:after="160"/>
    </w:pPr>
    <w:rPr>
      <w:rFonts w:ascii="Calibri" w:eastAsia="Calibri" w:hAnsi="Calibri"/>
      <w:sz w:val="20"/>
    </w:rPr>
  </w:style>
  <w:style w:type="character" w:customStyle="1" w:styleId="CommentTextChar">
    <w:name w:val="Comment Text Char"/>
    <w:link w:val="CommentText"/>
    <w:uiPriority w:val="99"/>
    <w:rsid w:val="004B6269"/>
    <w:rPr>
      <w:rFonts w:ascii="Calibri" w:eastAsia="Calibri" w:hAnsi="Calibri"/>
    </w:rPr>
  </w:style>
  <w:style w:type="character" w:styleId="IntenseEmphasis">
    <w:name w:val="Intense Emphasis"/>
    <w:uiPriority w:val="21"/>
    <w:qFormat/>
    <w:rsid w:val="009D4357"/>
    <w:rPr>
      <w:i/>
      <w:iCs/>
      <w:color w:val="2F5496"/>
    </w:rPr>
  </w:style>
  <w:style w:type="paragraph" w:customStyle="1" w:styleId="Body">
    <w:name w:val="Body"/>
    <w:link w:val="BodyChar"/>
    <w:rsid w:val="009D4357"/>
    <w:rPr>
      <w:rFonts w:ascii="Helvetica" w:eastAsia="ヒラギノ角ゴ Pro W3" w:hAnsi="Helvetica"/>
      <w:color w:val="000000"/>
      <w:sz w:val="24"/>
      <w:lang w:eastAsia="en-AU"/>
    </w:rPr>
  </w:style>
  <w:style w:type="character" w:customStyle="1" w:styleId="BodyChar">
    <w:name w:val="Body Char"/>
    <w:link w:val="Body"/>
    <w:rsid w:val="009D4357"/>
    <w:rPr>
      <w:rFonts w:ascii="Helvetica" w:eastAsia="ヒラギノ角ゴ Pro W3" w:hAnsi="Helvetica"/>
      <w:color w:val="000000"/>
      <w:sz w:val="24"/>
      <w:lang w:eastAsia="en-AU"/>
    </w:rPr>
  </w:style>
  <w:style w:type="paragraph" w:customStyle="1" w:styleId="FreeForm">
    <w:name w:val="Free Form"/>
    <w:rsid w:val="009D4357"/>
    <w:pPr>
      <w:pBdr>
        <w:top w:val="nil"/>
        <w:left w:val="nil"/>
        <w:bottom w:val="nil"/>
        <w:right w:val="nil"/>
        <w:between w:val="nil"/>
        <w:bar w:val="nil"/>
      </w:pBdr>
      <w:jc w:val="both"/>
    </w:pPr>
    <w:rPr>
      <w:rFonts w:ascii="Helvetica" w:eastAsia="PMingLiU" w:hAnsi="Helvetica" w:cs="Arial Unicode MS"/>
      <w:color w:val="000000"/>
      <w:sz w:val="24"/>
      <w:szCs w:val="24"/>
      <w:bdr w:val="nil"/>
      <w:lang w:eastAsia="en-AU"/>
    </w:rPr>
  </w:style>
  <w:style w:type="paragraph" w:styleId="FootnoteText">
    <w:name w:val="footnote text"/>
    <w:basedOn w:val="Normal"/>
    <w:link w:val="FootnoteTextChar"/>
    <w:uiPriority w:val="99"/>
    <w:semiHidden/>
    <w:unhideWhenUsed/>
    <w:rsid w:val="009D4357"/>
    <w:rPr>
      <w:sz w:val="20"/>
    </w:rPr>
  </w:style>
  <w:style w:type="character" w:customStyle="1" w:styleId="FootnoteTextChar">
    <w:name w:val="Footnote Text Char"/>
    <w:basedOn w:val="DefaultParagraphFont"/>
    <w:link w:val="FootnoteText"/>
    <w:uiPriority w:val="99"/>
    <w:semiHidden/>
    <w:rsid w:val="009D4357"/>
  </w:style>
  <w:style w:type="character" w:styleId="FootnoteReference">
    <w:name w:val="footnote reference"/>
    <w:uiPriority w:val="99"/>
    <w:semiHidden/>
    <w:unhideWhenUsed/>
    <w:rsid w:val="009D4357"/>
    <w:rPr>
      <w:vertAlign w:val="superscript"/>
    </w:rPr>
  </w:style>
  <w:style w:type="paragraph" w:styleId="ListParagraph">
    <w:name w:val="List Paragraph"/>
    <w:basedOn w:val="Normal"/>
    <w:uiPriority w:val="34"/>
    <w:qFormat/>
    <w:rsid w:val="00442D9C"/>
    <w:pPr>
      <w:spacing w:after="160" w:line="259" w:lineRule="auto"/>
      <w:ind w:left="720"/>
      <w:contextualSpacing/>
    </w:pPr>
    <w:rPr>
      <w:rFonts w:asciiTheme="minorHAnsi" w:eastAsiaTheme="minorHAnsi" w:hAnsiTheme="minorHAnsi" w:cstheme="minorBidi"/>
      <w:kern w:val="2"/>
      <w:sz w:val="22"/>
      <w:szCs w:val="22"/>
      <w:lang w:val="en-AU"/>
      <w14:ligatures w14:val="standardContextual"/>
    </w:rPr>
  </w:style>
  <w:style w:type="character" w:styleId="FollowedHyperlink">
    <w:name w:val="FollowedHyperlink"/>
    <w:basedOn w:val="DefaultParagraphFont"/>
    <w:uiPriority w:val="99"/>
    <w:semiHidden/>
    <w:unhideWhenUsed/>
    <w:rsid w:val="00F101EC"/>
    <w:rPr>
      <w:color w:val="800080" w:themeColor="followedHyperlink"/>
      <w:u w:val="single"/>
    </w:rPr>
  </w:style>
  <w:style w:type="character" w:customStyle="1" w:styleId="Heading1Char">
    <w:name w:val="Heading 1 Char"/>
    <w:basedOn w:val="DefaultParagraphFont"/>
    <w:link w:val="Heading1"/>
    <w:uiPriority w:val="9"/>
    <w:rsid w:val="00F63236"/>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761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ntestcom.org/upload/media-library/ti47-1654328711Zs4Lx.pdf" TargetMode="External"/><Relationship Id="rId26" Type="http://schemas.openxmlformats.org/officeDocument/2006/relationships/hyperlink" Target="https://www.researchgate.net/publication/354376502_Kurz_2015_TPF_Presentation_-_Politics_and_the_Psychology_of_Abuse_and_Cover-up_with_Bonus_Slidespdf" TargetMode="External"/><Relationship Id="rId39" Type="http://schemas.openxmlformats.org/officeDocument/2006/relationships/header" Target="header3.xml"/><Relationship Id="rId21" Type="http://schemas.openxmlformats.org/officeDocument/2006/relationships/hyperlink" Target="https://www.researchgate.net/publication/410637095_SCHIZOPHRENIA_VS_COMPLEX_TRAUMA_CHALLENGING_MILLON_MCMI-III_INVENTORY_RESULTS_WITH_LACTER_LEHMANN_2008_DIFFERENTIAL_DIAGNOSIS_GUIDELINES" TargetMode="External"/><Relationship Id="rId34" Type="http://schemas.openxmlformats.org/officeDocument/2006/relationships/hyperlink" Target="https://www.mirror.co.uk/news/royals/andrew-accused-watching-girl-tortured-36746315" TargetMode="External"/><Relationship Id="rId42" Type="http://schemas.openxmlformats.org/officeDocument/2006/relationships/footer" Target="footer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hyperlink" Target="https://doi.org/10.3389/fpsyg.2015.01262" TargetMode="External"/><Relationship Id="rId20" Type="http://schemas.openxmlformats.org/officeDocument/2006/relationships/hyperlink" Target="https://www.researchgate.net/publication/298350335_'Twice_Exceptional'_Individuals_Safeguarding_against_Re-victimisation" TargetMode="External"/><Relationship Id="rId29" Type="http://schemas.openxmlformats.org/officeDocument/2006/relationships/hyperlink" Target="https://www.researchgate.net/publication/321137852_COMPLEX_TRAUMA_SOMATOFORM_DISSOCIATIONS_PSYCHOMETRIC_ASSESSMENT" TargetMode="External"/><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researchgate.net/publication/337001751_The_Legacy_of_Satanist_Ritual_Abuse_SRA_Trauma_Mind_Control_A_C-PTSD_Assessment_Case_Study" TargetMode="External"/><Relationship Id="rId32" Type="http://schemas.openxmlformats.org/officeDocument/2006/relationships/hyperlink" Target="https://www.researchgate.net/publication/315723456_Critical_Reflections_on_the_Role_of_Mental_Health_Professionals" TargetMode="External"/><Relationship Id="rId37" Type="http://schemas.openxmlformats.org/officeDocument/2006/relationships/hyperlink" Target="https://ritualabuse.us" TargetMode="External"/><Relationship Id="rId40"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doi.org/10.1177/0022167818793289" TargetMode="External"/><Relationship Id="rId23" Type="http://schemas.openxmlformats.org/officeDocument/2006/relationships/hyperlink" Target="https://www.researchgate.net/publication/279975046_DIFFERENTIATION_OF_COMPLEX_TRAUMA_VS_SCHIZOPHRENIA_THROUGH_DIAGNOSTIC_ASSESSMENT_OF_ABILITY_AND_PERSONALITY_CHARACTERISTICS" TargetMode="External"/><Relationship Id="rId28" Type="http://schemas.openxmlformats.org/officeDocument/2006/relationships/hyperlink" Target="https://www.facebook.com/watch/?v=1275906804964745" TargetMode="External"/><Relationship Id="rId36" Type="http://schemas.openxmlformats.org/officeDocument/2006/relationships/hyperlink" Target="https://ritualabuse.us/smart-conference/2026-conference/a-survivors-spiritual-journey-neil-brick/" TargetMode="External"/><Relationship Id="rId10" Type="http://schemas.openxmlformats.org/officeDocument/2006/relationships/hyperlink" Target="https://ritualabuse.us/smart-conference/2026-conference/2026-conference-video-presentations-and-powerpoints/" TargetMode="External"/><Relationship Id="rId19" Type="http://schemas.openxmlformats.org/officeDocument/2006/relationships/hyperlink" Target="https://www.researchgate.net/publication/297760498_TRUE_TRAUMAS_DISSOCIATION_SPECTRUM_SYMPTOMS_DIFFERENTIAL_ABILITY_PROFILING" TargetMode="External"/><Relationship Id="rId31" Type="http://schemas.openxmlformats.org/officeDocument/2006/relationships/hyperlink" Target="https://arsoninformer.wordpress.com/wp-content/uploads/2014/09/suspected-arson-murder.p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urvivorship.org/the-survivorship-trafficking-and-extreme-abuse-online-conference-2026-presentations/" TargetMode="External"/><Relationship Id="rId14" Type="http://schemas.openxmlformats.org/officeDocument/2006/relationships/footer" Target="footer2.xml"/><Relationship Id="rId22" Type="http://schemas.openxmlformats.org/officeDocument/2006/relationships/hyperlink" Target="https://www.researchgate.net/publication/279975666_Crossover_of_Occupational_Clinical_Psychology_Opportunities_and_Risks" TargetMode="External"/><Relationship Id="rId27" Type="http://schemas.openxmlformats.org/officeDocument/2006/relationships/hyperlink" Target="https://righttoequality.org/right-to-equality-launches-new-report-scratching-the-surface-of-victim-blaming-in-family-court/" TargetMode="External"/><Relationship Id="rId30" Type="http://schemas.openxmlformats.org/officeDocument/2006/relationships/hyperlink" Target="https://www.researchgate.net/publication/318079069_Fitness_to_practice_and_fitness_to_regulate" TargetMode="External"/><Relationship Id="rId35" Type="http://schemas.openxmlformats.org/officeDocument/2006/relationships/hyperlink" Target="https://www.britannica.com/topic/black-swan-event" TargetMode="External"/><Relationship Id="rId43" Type="http://schemas.openxmlformats.org/officeDocument/2006/relationships/fontTable" Target="fontTable.xml"/><Relationship Id="rId8" Type="http://schemas.openxmlformats.org/officeDocument/2006/relationships/hyperlink" Target="mailto:info@survivorship.org" TargetMode="Externa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intestcom.org/upload/media-library/ti-45-1631869427sb2Pi.pdf" TargetMode="External"/><Relationship Id="rId25" Type="http://schemas.openxmlformats.org/officeDocument/2006/relationships/hyperlink" Target="https://www.lbc.co.uk/article/annecy-shooting-breakthrough-swiss-soldier-reveal-investigation-5Hjcyyq_2/" TargetMode="External"/><Relationship Id="rId33" Type="http://schemas.openxmlformats.org/officeDocument/2006/relationships/hyperlink" Target="https://www.researchgate.net/publication/323560692_Role_of_psychologists_as_expert_witnesses_in_family_court_proceedings_BPS_South_West_Review_Winter_2017_Edition" TargetMode="External"/><Relationship Id="rId38" Type="http://schemas.openxmlformats.org/officeDocument/2006/relationships/hyperlink" Target="http://neilbric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19</Pages>
  <Words>8060</Words>
  <Characters>45946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Neil Brick</dc:creator>
  <cp:lastModifiedBy>Neil Brick</cp:lastModifiedBy>
  <cp:revision>32</cp:revision>
  <dcterms:created xsi:type="dcterms:W3CDTF">2026-08-18T03:28:00Z</dcterms:created>
  <dcterms:modified xsi:type="dcterms:W3CDTF">2026-08-20T03:48:00Z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