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45" w:rsidRDefault="00604B45" w:rsidP="00604B45">
      <w:pPr>
        <w:rPr>
          <w:lang w:val="en-GB"/>
        </w:rPr>
      </w:pPr>
      <w:r>
        <w:rPr>
          <w:lang w:val="en-GB"/>
        </w:rPr>
        <w:t xml:space="preserve">  </w:t>
      </w:r>
    </w:p>
    <w:p w:rsidR="00604B45" w:rsidRDefault="00604B45" w:rsidP="00604B45">
      <w:pPr>
        <w:rPr>
          <w:lang w:val="en-GB"/>
        </w:rPr>
      </w:pPr>
    </w:p>
    <w:p w:rsidR="00604B45" w:rsidRPr="005A2CF9" w:rsidRDefault="00604B45" w:rsidP="00604B45">
      <w:pPr>
        <w:rPr>
          <w:lang w:val="en-GB"/>
        </w:rPr>
      </w:pPr>
      <w:r>
        <w:rPr>
          <w:lang w:val="en-GB"/>
        </w:rPr>
        <w:t xml:space="preserve">Volume 24, Issue 10 </w:t>
      </w:r>
      <w:r w:rsidRPr="005A2CF9">
        <w:rPr>
          <w:lang w:val="en-GB"/>
        </w:rPr>
        <w:t xml:space="preserve">                                                                                </w:t>
      </w:r>
      <w:r>
        <w:rPr>
          <w:lang w:val="en-GB"/>
        </w:rPr>
        <w:t xml:space="preserve"> </w:t>
      </w:r>
      <w:r w:rsidRPr="005A2CF9">
        <w:rPr>
          <w:lang w:val="en-GB"/>
        </w:rPr>
        <w:t xml:space="preserve"> </w:t>
      </w:r>
      <w:proofErr w:type="gramStart"/>
      <w:r>
        <w:rPr>
          <w:lang w:val="en-GB"/>
        </w:rPr>
        <w:t>Summer</w:t>
      </w:r>
      <w:proofErr w:type="gramEnd"/>
      <w:r>
        <w:rPr>
          <w:lang w:val="en-GB"/>
        </w:rPr>
        <w:t xml:space="preserve"> 2020</w:t>
      </w:r>
    </w:p>
    <w:p w:rsidR="00604B45" w:rsidRDefault="00604B45" w:rsidP="00604B45">
      <w:pPr>
        <w:jc w:val="center"/>
        <w:rPr>
          <w:color w:val="0000FF"/>
          <w:lang w:val="en-GB"/>
        </w:rPr>
      </w:pPr>
    </w:p>
    <w:p w:rsidR="00604B45" w:rsidRDefault="00604B45" w:rsidP="00604B45">
      <w:pPr>
        <w:jc w:val="center"/>
        <w:rPr>
          <w:color w:val="0000FF"/>
          <w:lang w:val="en-GB"/>
        </w:rPr>
      </w:pPr>
    </w:p>
    <w:p w:rsidR="00604B45" w:rsidRDefault="00604B45" w:rsidP="00604B45">
      <w:pPr>
        <w:jc w:val="center"/>
        <w:rPr>
          <w:color w:val="0000FF"/>
          <w:lang w:val="en-GB"/>
        </w:rPr>
      </w:pPr>
    </w:p>
    <w:p w:rsidR="00604B45" w:rsidRDefault="00604B45" w:rsidP="00604B45">
      <w:pPr>
        <w:jc w:val="center"/>
        <w:rPr>
          <w:color w:val="0000FF"/>
          <w:lang w:val="en-GB"/>
        </w:rPr>
      </w:pPr>
      <w:r>
        <w:rPr>
          <w:noProof/>
        </w:rPr>
        <w:drawing>
          <wp:inline distT="0" distB="0" distL="0" distR="0">
            <wp:extent cx="2156460" cy="14630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604B45" w:rsidRPr="00562822" w:rsidRDefault="00604B45" w:rsidP="00604B45">
      <w:pPr>
        <w:jc w:val="center"/>
        <w:rPr>
          <w:rFonts w:ascii="Papyrus" w:hAnsi="Papyrus"/>
          <w:b/>
          <w:sz w:val="36"/>
          <w:szCs w:val="36"/>
        </w:rPr>
      </w:pPr>
      <w:r w:rsidRPr="00562822">
        <w:rPr>
          <w:rFonts w:ascii="Papyrus" w:hAnsi="Papyrus"/>
          <w:b/>
          <w:sz w:val="36"/>
          <w:szCs w:val="36"/>
        </w:rPr>
        <w:t>JOURNAL</w:t>
      </w:r>
    </w:p>
    <w:p w:rsidR="00604B45" w:rsidRDefault="00604B45" w:rsidP="00604B45">
      <w:pPr>
        <w:jc w:val="center"/>
        <w:rPr>
          <w:rFonts w:ascii="Papyrus" w:hAnsi="Papyrus"/>
          <w:sz w:val="24"/>
          <w:szCs w:val="24"/>
        </w:rPr>
      </w:pPr>
      <w:r w:rsidRPr="008E03B7">
        <w:rPr>
          <w:rFonts w:ascii="Papyrus" w:hAnsi="Papyrus"/>
          <w:sz w:val="24"/>
          <w:szCs w:val="24"/>
        </w:rPr>
        <w:t>For survivors of ritual abuse, mind control and torture, and pro-survivors</w:t>
      </w:r>
    </w:p>
    <w:p w:rsidR="00604B45" w:rsidRDefault="00604B45" w:rsidP="00604B45">
      <w:pPr>
        <w:jc w:val="center"/>
        <w:rPr>
          <w:rFonts w:ascii="Papyrus" w:hAnsi="Papyrus"/>
          <w:sz w:val="24"/>
          <w:szCs w:val="24"/>
        </w:rPr>
      </w:pPr>
    </w:p>
    <w:p w:rsidR="00604B45" w:rsidRPr="00983003" w:rsidRDefault="00604B45" w:rsidP="00604B45">
      <w:pPr>
        <w:rPr>
          <w:b/>
        </w:rPr>
      </w:pPr>
      <w:r w:rsidRPr="00983003">
        <w:rPr>
          <w:b/>
        </w:rPr>
        <w:t>Copyright Information</w:t>
      </w:r>
    </w:p>
    <w:p w:rsidR="00604B45" w:rsidRPr="00983003" w:rsidRDefault="00604B45" w:rsidP="00604B45">
      <w:r w:rsidRPr="00983003">
        <w:t xml:space="preserve">SURVIVORSHIP JOURNAL, ISSN 046-2015, is published </w:t>
      </w:r>
      <w:r>
        <w:t>twice</w:t>
      </w:r>
      <w:r w:rsidRPr="00983003">
        <w:t xml:space="preserve"> per year in </w:t>
      </w:r>
      <w:r>
        <w:t>Pacific Palisades</w:t>
      </w:r>
      <w:r w:rsidRPr="00983003">
        <w:t>, CA.</w:t>
      </w:r>
    </w:p>
    <w:p w:rsidR="00604B45" w:rsidRDefault="00604B45" w:rsidP="00604B45">
      <w:pPr>
        <w:rPr>
          <w:rStyle w:val="Hyperlink"/>
        </w:rPr>
      </w:pPr>
      <w:proofErr w:type="gramStart"/>
      <w:r w:rsidRPr="00983003">
        <w:t>Copyright 20</w:t>
      </w:r>
      <w:r>
        <w:t>20</w:t>
      </w:r>
      <w:r w:rsidRPr="00983003">
        <w:t xml:space="preserve"> by Survivorship.</w:t>
      </w:r>
      <w:proofErr w:type="gramEnd"/>
      <w:r w:rsidRPr="00983003">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w:t>
      </w:r>
      <w:r>
        <w:t xml:space="preserve"> 881 Alma Real Drive Ste 311 </w:t>
      </w:r>
      <w:r w:rsidRPr="00E0765C">
        <w:t>Pacific Palisades, CA 90272</w:t>
      </w:r>
      <w:r>
        <w:t xml:space="preserve"> </w:t>
      </w:r>
      <w:r w:rsidRPr="00983003">
        <w:t xml:space="preserve"> </w:t>
      </w:r>
      <w:r>
        <w:t xml:space="preserve"> </w:t>
      </w:r>
      <w:r w:rsidRPr="00983003">
        <w:t xml:space="preserve">or email </w:t>
      </w:r>
      <w:hyperlink r:id="rId8" w:history="1">
        <w:r w:rsidRPr="00983003">
          <w:rPr>
            <w:rStyle w:val="Hyperlink"/>
          </w:rPr>
          <w:t>info@survivorship.org</w:t>
        </w:r>
      </w:hyperlink>
      <w:r>
        <w:rPr>
          <w:rStyle w:val="Hyperlink"/>
        </w:rPr>
        <w:br w:type="column"/>
      </w:r>
    </w:p>
    <w:p w:rsidR="00604B45" w:rsidRDefault="00604B45" w:rsidP="00604B45">
      <w:pPr>
        <w:rPr>
          <w:rStyle w:val="Heading1Char"/>
        </w:rPr>
      </w:pPr>
    </w:p>
    <w:p w:rsidR="00604B45" w:rsidRDefault="00604B45" w:rsidP="00604B45">
      <w:pPr>
        <w:rPr>
          <w:rStyle w:val="Heading1Char"/>
        </w:rPr>
      </w:pPr>
    </w:p>
    <w:p w:rsidR="00604B45" w:rsidRDefault="00604B45" w:rsidP="00604B45">
      <w:pPr>
        <w:rPr>
          <w:rStyle w:val="Heading1Char"/>
        </w:rPr>
      </w:pPr>
    </w:p>
    <w:p w:rsidR="00604B45" w:rsidRDefault="00604B45" w:rsidP="00604B45">
      <w:pPr>
        <w:rPr>
          <w:rStyle w:val="Heading1Char"/>
        </w:rPr>
      </w:pPr>
    </w:p>
    <w:p w:rsidR="00604B45" w:rsidRDefault="00604B45" w:rsidP="00604B45">
      <w:pPr>
        <w:pStyle w:val="NormalWeb"/>
        <w:contextualSpacing/>
        <w:rPr>
          <w:rStyle w:val="Strong"/>
          <w:rFonts w:asciiTheme="minorHAnsi" w:hAnsiTheme="minorHAnsi"/>
          <w:sz w:val="22"/>
          <w:szCs w:val="22"/>
        </w:rPr>
      </w:pPr>
    </w:p>
    <w:p w:rsidR="00604B45" w:rsidRDefault="00604B45" w:rsidP="00604B45">
      <w:pPr>
        <w:pStyle w:val="NormalWeb"/>
        <w:contextualSpacing/>
        <w:rPr>
          <w:rStyle w:val="Strong"/>
          <w:rFonts w:asciiTheme="minorHAnsi" w:hAnsiTheme="minorHAnsi"/>
          <w:sz w:val="22"/>
          <w:szCs w:val="22"/>
        </w:rPr>
      </w:pPr>
    </w:p>
    <w:p w:rsidR="00604B45" w:rsidRDefault="00604B45" w:rsidP="00604B45">
      <w:pPr>
        <w:pStyle w:val="NormalWeb"/>
        <w:contextualSpacing/>
        <w:rPr>
          <w:rStyle w:val="Strong"/>
          <w:rFonts w:asciiTheme="minorHAnsi" w:hAnsiTheme="minorHAnsi"/>
          <w:sz w:val="22"/>
          <w:szCs w:val="22"/>
        </w:rPr>
      </w:pPr>
    </w:p>
    <w:p w:rsidR="00604B45" w:rsidRDefault="00604B45" w:rsidP="00604B45">
      <w:pPr>
        <w:pStyle w:val="NormalWeb"/>
        <w:contextualSpacing/>
        <w:rPr>
          <w:rStyle w:val="Strong"/>
          <w:rFonts w:asciiTheme="minorHAnsi" w:hAnsiTheme="minorHAnsi"/>
          <w:sz w:val="22"/>
          <w:szCs w:val="22"/>
        </w:rPr>
      </w:pPr>
    </w:p>
    <w:p w:rsidR="00604B45" w:rsidRDefault="00604B45" w:rsidP="00604B45">
      <w:pPr>
        <w:pStyle w:val="NormalWeb"/>
        <w:contextualSpacing/>
        <w:rPr>
          <w:rStyle w:val="Strong"/>
          <w:rFonts w:asciiTheme="minorHAnsi" w:hAnsiTheme="minorHAnsi"/>
          <w:sz w:val="22"/>
          <w:szCs w:val="22"/>
        </w:rPr>
      </w:pPr>
    </w:p>
    <w:p w:rsidR="00604B45" w:rsidRPr="0014717C" w:rsidRDefault="00604B45" w:rsidP="00604B45">
      <w:pPr>
        <w:pStyle w:val="NormalWeb"/>
        <w:contextualSpacing/>
        <w:rPr>
          <w:rStyle w:val="Strong"/>
          <w:rFonts w:asciiTheme="minorHAnsi" w:hAnsiTheme="minorHAnsi"/>
          <w:b w:val="0"/>
          <w:sz w:val="22"/>
          <w:szCs w:val="22"/>
        </w:rPr>
      </w:pPr>
      <w:r w:rsidRPr="0014717C">
        <w:rPr>
          <w:rStyle w:val="Strong"/>
          <w:rFonts w:asciiTheme="minorHAnsi" w:hAnsiTheme="minorHAnsi"/>
          <w:sz w:val="22"/>
          <w:szCs w:val="22"/>
        </w:rPr>
        <w:t>Dear survivors, therapists treating surviving victims, support people and others:</w:t>
      </w:r>
    </w:p>
    <w:p w:rsidR="00604B45" w:rsidRPr="0014717C" w:rsidRDefault="00604B45" w:rsidP="00604B45">
      <w:pPr>
        <w:pStyle w:val="NormalWeb"/>
        <w:contextualSpacing/>
        <w:rPr>
          <w:rStyle w:val="Strong"/>
          <w:rFonts w:asciiTheme="minorHAnsi" w:hAnsiTheme="minorHAnsi"/>
          <w:b w:val="0"/>
          <w:sz w:val="22"/>
          <w:szCs w:val="22"/>
        </w:rPr>
      </w:pPr>
    </w:p>
    <w:p w:rsidR="00604B45" w:rsidRDefault="00604B45" w:rsidP="00604B45">
      <w:pPr>
        <w:pStyle w:val="NormalWeb"/>
        <w:contextualSpacing/>
        <w:rPr>
          <w:rStyle w:val="Strong"/>
          <w:rFonts w:asciiTheme="minorHAnsi" w:hAnsiTheme="minorHAnsi"/>
          <w:sz w:val="22"/>
          <w:szCs w:val="22"/>
        </w:rPr>
      </w:pPr>
      <w:r w:rsidRPr="00590D2D">
        <w:rPr>
          <w:rStyle w:val="Strong"/>
          <w:rFonts w:asciiTheme="minorHAnsi" w:hAnsiTheme="minorHAnsi"/>
          <w:sz w:val="22"/>
          <w:szCs w:val="22"/>
        </w:rPr>
        <w:t>In this issue we have articles</w:t>
      </w:r>
      <w:r>
        <w:rPr>
          <w:rStyle w:val="Strong"/>
          <w:rFonts w:asciiTheme="minorHAnsi" w:hAnsiTheme="minorHAnsi"/>
          <w:sz w:val="22"/>
          <w:szCs w:val="22"/>
        </w:rPr>
        <w:t xml:space="preserve"> </w:t>
      </w:r>
      <w:r w:rsidRPr="00590D2D">
        <w:rPr>
          <w:rStyle w:val="Strong"/>
          <w:rFonts w:asciiTheme="minorHAnsi" w:hAnsiTheme="minorHAnsi"/>
          <w:sz w:val="22"/>
          <w:szCs w:val="22"/>
        </w:rPr>
        <w:t>by</w:t>
      </w:r>
      <w:r w:rsidR="002D2935">
        <w:rPr>
          <w:rStyle w:val="Strong"/>
          <w:rFonts w:asciiTheme="minorHAnsi" w:hAnsiTheme="minorHAnsi"/>
          <w:sz w:val="22"/>
          <w:szCs w:val="22"/>
        </w:rPr>
        <w:t xml:space="preserve"> Randy Noblitt and Neil Brick</w:t>
      </w:r>
      <w:r>
        <w:rPr>
          <w:rStyle w:val="Strong"/>
          <w:rFonts w:asciiTheme="minorHAnsi" w:hAnsiTheme="minorHAnsi"/>
          <w:sz w:val="22"/>
          <w:szCs w:val="22"/>
        </w:rPr>
        <w:t xml:space="preserve"> and poetry by </w:t>
      </w:r>
      <w:r w:rsidR="002D2935">
        <w:rPr>
          <w:rStyle w:val="Strong"/>
          <w:rFonts w:asciiTheme="minorHAnsi" w:hAnsiTheme="minorHAnsi"/>
          <w:sz w:val="22"/>
          <w:szCs w:val="22"/>
        </w:rPr>
        <w:t>Wendy Hoffman and Jay J Pennington.</w:t>
      </w:r>
    </w:p>
    <w:p w:rsidR="00604B45" w:rsidRPr="0011253D" w:rsidRDefault="00604B45" w:rsidP="00604B45">
      <w:pPr>
        <w:pStyle w:val="NormalWeb"/>
        <w:contextualSpacing/>
        <w:rPr>
          <w:rStyle w:val="Strong"/>
          <w:rFonts w:asciiTheme="minorHAnsi" w:hAnsiTheme="minorHAnsi"/>
          <w:b w:val="0"/>
          <w:sz w:val="22"/>
          <w:szCs w:val="22"/>
        </w:rPr>
      </w:pPr>
    </w:p>
    <w:p w:rsidR="00604B45" w:rsidRDefault="00604B45" w:rsidP="00604B45">
      <w:pPr>
        <w:pStyle w:val="NormalWeb"/>
        <w:contextualSpacing/>
        <w:rPr>
          <w:rStyle w:val="Strong"/>
          <w:rFonts w:asciiTheme="minorHAnsi" w:hAnsiTheme="minorHAnsi"/>
          <w:sz w:val="22"/>
          <w:szCs w:val="22"/>
        </w:rPr>
      </w:pPr>
      <w:r>
        <w:rPr>
          <w:rStyle w:val="Strong"/>
          <w:rFonts w:asciiTheme="minorHAnsi" w:hAnsiTheme="minorHAnsi"/>
          <w:sz w:val="22"/>
          <w:szCs w:val="22"/>
        </w:rPr>
        <w:t>Last month we had our first online</w:t>
      </w:r>
    </w:p>
    <w:p w:rsidR="00604B45" w:rsidRPr="0013036C" w:rsidRDefault="00604B45" w:rsidP="00604B45">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Survivorship Ritual Abuse and Mind Control 2020 Conference</w:t>
      </w:r>
      <w:r>
        <w:rPr>
          <w:rStyle w:val="Strong"/>
          <w:rFonts w:asciiTheme="minorHAnsi" w:hAnsiTheme="minorHAnsi"/>
          <w:sz w:val="22"/>
          <w:szCs w:val="22"/>
        </w:rPr>
        <w:t xml:space="preserve"> which included a r</w:t>
      </w:r>
      <w:r w:rsidRPr="0013036C">
        <w:rPr>
          <w:rStyle w:val="Strong"/>
          <w:rFonts w:asciiTheme="minorHAnsi" w:hAnsiTheme="minorHAnsi"/>
          <w:sz w:val="22"/>
          <w:szCs w:val="22"/>
        </w:rPr>
        <w:t xml:space="preserve">egular </w:t>
      </w:r>
      <w:r>
        <w:rPr>
          <w:rStyle w:val="Strong"/>
          <w:rFonts w:asciiTheme="minorHAnsi" w:hAnsiTheme="minorHAnsi"/>
          <w:sz w:val="22"/>
          <w:szCs w:val="22"/>
        </w:rPr>
        <w:t>c</w:t>
      </w:r>
      <w:r w:rsidRPr="0013036C">
        <w:rPr>
          <w:rStyle w:val="Strong"/>
          <w:rFonts w:asciiTheme="minorHAnsi" w:hAnsiTheme="minorHAnsi"/>
          <w:sz w:val="22"/>
          <w:szCs w:val="22"/>
        </w:rPr>
        <w:t xml:space="preserve">onference </w:t>
      </w:r>
      <w:r>
        <w:rPr>
          <w:rStyle w:val="Strong"/>
          <w:rFonts w:asciiTheme="minorHAnsi" w:hAnsiTheme="minorHAnsi"/>
          <w:sz w:val="22"/>
          <w:szCs w:val="22"/>
        </w:rPr>
        <w:t>and a c</w:t>
      </w:r>
      <w:r w:rsidRPr="0013036C">
        <w:rPr>
          <w:rStyle w:val="Strong"/>
          <w:rFonts w:asciiTheme="minorHAnsi" w:hAnsiTheme="minorHAnsi"/>
          <w:sz w:val="22"/>
          <w:szCs w:val="22"/>
        </w:rPr>
        <w:t xml:space="preserve">linician's </w:t>
      </w:r>
      <w:r>
        <w:rPr>
          <w:rStyle w:val="Strong"/>
          <w:rFonts w:asciiTheme="minorHAnsi" w:hAnsiTheme="minorHAnsi"/>
          <w:sz w:val="22"/>
          <w:szCs w:val="22"/>
        </w:rPr>
        <w:t>c</w:t>
      </w:r>
      <w:r w:rsidRPr="0013036C">
        <w:rPr>
          <w:rStyle w:val="Strong"/>
          <w:rFonts w:asciiTheme="minorHAnsi" w:hAnsiTheme="minorHAnsi"/>
          <w:sz w:val="22"/>
          <w:szCs w:val="22"/>
        </w:rPr>
        <w:t>onference</w:t>
      </w:r>
      <w:r>
        <w:rPr>
          <w:rStyle w:val="Strong"/>
          <w:rFonts w:asciiTheme="minorHAnsi" w:hAnsiTheme="minorHAnsi"/>
          <w:sz w:val="22"/>
          <w:szCs w:val="22"/>
        </w:rPr>
        <w:t>.</w:t>
      </w:r>
    </w:p>
    <w:p w:rsidR="00604B45" w:rsidRDefault="00604B45" w:rsidP="00604B45">
      <w:pPr>
        <w:pStyle w:val="NormalWeb"/>
        <w:contextualSpacing/>
        <w:rPr>
          <w:rStyle w:val="Strong"/>
          <w:rFonts w:asciiTheme="minorHAnsi" w:hAnsiTheme="minorHAnsi"/>
          <w:sz w:val="22"/>
          <w:szCs w:val="22"/>
        </w:rPr>
      </w:pPr>
    </w:p>
    <w:p w:rsidR="006E1EA4" w:rsidRDefault="006E1EA4" w:rsidP="00604B45">
      <w:pPr>
        <w:pStyle w:val="NormalWeb"/>
        <w:contextualSpacing/>
        <w:rPr>
          <w:rStyle w:val="Strong"/>
          <w:rFonts w:asciiTheme="minorHAnsi" w:hAnsiTheme="minorHAnsi"/>
          <w:sz w:val="22"/>
          <w:szCs w:val="22"/>
        </w:rPr>
      </w:pPr>
      <w:r>
        <w:rPr>
          <w:rStyle w:val="Strong"/>
          <w:rFonts w:asciiTheme="minorHAnsi" w:hAnsiTheme="minorHAnsi"/>
          <w:sz w:val="22"/>
          <w:szCs w:val="22"/>
        </w:rPr>
        <w:t>Online Presentations are at:</w:t>
      </w:r>
    </w:p>
    <w:p w:rsidR="00604B45" w:rsidRDefault="00496F6C" w:rsidP="00604B45">
      <w:pPr>
        <w:pStyle w:val="NormalWeb"/>
        <w:contextualSpacing/>
        <w:rPr>
          <w:rStyle w:val="Strong"/>
          <w:rFonts w:asciiTheme="minorHAnsi" w:hAnsiTheme="minorHAnsi"/>
          <w:sz w:val="22"/>
          <w:szCs w:val="22"/>
        </w:rPr>
      </w:pPr>
      <w:hyperlink r:id="rId9" w:history="1">
        <w:r w:rsidR="00377430" w:rsidRPr="00D611D3">
          <w:rPr>
            <w:rStyle w:val="Hyperlink"/>
            <w:rFonts w:asciiTheme="minorHAnsi" w:hAnsiTheme="minorHAnsi"/>
            <w:sz w:val="22"/>
            <w:szCs w:val="22"/>
          </w:rPr>
          <w:t>https://survivorship.org/the-survivorship-ritual-abuse-and-mind-control-2020-conference-presentations/</w:t>
        </w:r>
      </w:hyperlink>
      <w:r w:rsidR="00377430">
        <w:rPr>
          <w:rStyle w:val="Strong"/>
          <w:rFonts w:asciiTheme="minorHAnsi" w:hAnsiTheme="minorHAnsi"/>
          <w:sz w:val="22"/>
          <w:szCs w:val="22"/>
        </w:rPr>
        <w:t xml:space="preserve"> </w:t>
      </w:r>
    </w:p>
    <w:p w:rsidR="00604B45" w:rsidRDefault="00604B45" w:rsidP="00604B45">
      <w:pPr>
        <w:pStyle w:val="NormalWeb"/>
        <w:contextualSpacing/>
        <w:rPr>
          <w:rStyle w:val="Strong"/>
          <w:rFonts w:asciiTheme="minorHAnsi" w:hAnsiTheme="minorHAnsi"/>
          <w:sz w:val="22"/>
          <w:szCs w:val="22"/>
        </w:rPr>
      </w:pPr>
    </w:p>
    <w:p w:rsidR="00604B45" w:rsidRPr="0013036C" w:rsidRDefault="00604B45" w:rsidP="00604B45">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Speakers Include</w:t>
      </w:r>
      <w:r>
        <w:rPr>
          <w:rStyle w:val="Strong"/>
          <w:rFonts w:asciiTheme="minorHAnsi" w:hAnsiTheme="minorHAnsi"/>
          <w:sz w:val="22"/>
          <w:szCs w:val="22"/>
        </w:rPr>
        <w:t>d</w:t>
      </w:r>
      <w:r w:rsidRPr="0013036C">
        <w:rPr>
          <w:rStyle w:val="Strong"/>
          <w:rFonts w:asciiTheme="minorHAnsi" w:hAnsiTheme="minorHAnsi"/>
          <w:sz w:val="22"/>
          <w:szCs w:val="22"/>
        </w:rPr>
        <w:t xml:space="preserve">: Dr. Randy Noblitt and Pamela </w:t>
      </w:r>
      <w:proofErr w:type="spellStart"/>
      <w:r w:rsidRPr="0013036C">
        <w:rPr>
          <w:rStyle w:val="Strong"/>
          <w:rFonts w:asciiTheme="minorHAnsi" w:hAnsiTheme="minorHAnsi"/>
          <w:sz w:val="22"/>
          <w:szCs w:val="22"/>
        </w:rPr>
        <w:t>Perskin</w:t>
      </w:r>
      <w:proofErr w:type="spellEnd"/>
      <w:r w:rsidRPr="0013036C">
        <w:rPr>
          <w:rStyle w:val="Strong"/>
          <w:rFonts w:asciiTheme="minorHAnsi" w:hAnsiTheme="minorHAnsi"/>
          <w:sz w:val="22"/>
          <w:szCs w:val="22"/>
        </w:rPr>
        <w:t xml:space="preserve"> Noblitt, Dr. Karol </w:t>
      </w:r>
      <w:proofErr w:type="spellStart"/>
      <w:r w:rsidRPr="0013036C">
        <w:rPr>
          <w:rStyle w:val="Strong"/>
          <w:rFonts w:asciiTheme="minorHAnsi" w:hAnsiTheme="minorHAnsi"/>
          <w:sz w:val="22"/>
          <w:szCs w:val="22"/>
        </w:rPr>
        <w:t>Darsa</w:t>
      </w:r>
      <w:proofErr w:type="spellEnd"/>
      <w:r w:rsidRPr="0013036C">
        <w:rPr>
          <w:rStyle w:val="Strong"/>
          <w:rFonts w:asciiTheme="minorHAnsi" w:hAnsiTheme="minorHAnsi"/>
          <w:sz w:val="22"/>
          <w:szCs w:val="22"/>
        </w:rPr>
        <w:t xml:space="preserve">, Neil Brick and Cristina </w:t>
      </w:r>
      <w:proofErr w:type="spellStart"/>
      <w:r w:rsidRPr="0013036C">
        <w:rPr>
          <w:rStyle w:val="Strong"/>
          <w:rFonts w:asciiTheme="minorHAnsi" w:hAnsiTheme="minorHAnsi"/>
          <w:sz w:val="22"/>
          <w:szCs w:val="22"/>
        </w:rPr>
        <w:t>Mardirossian</w:t>
      </w:r>
      <w:proofErr w:type="spellEnd"/>
      <w:r w:rsidRPr="0013036C">
        <w:rPr>
          <w:rStyle w:val="Strong"/>
          <w:rFonts w:asciiTheme="minorHAnsi" w:hAnsiTheme="minorHAnsi"/>
          <w:sz w:val="22"/>
          <w:szCs w:val="22"/>
        </w:rPr>
        <w:t>, LMFT</w:t>
      </w:r>
    </w:p>
    <w:p w:rsidR="00604B45" w:rsidRPr="0013036C" w:rsidRDefault="00604B45" w:rsidP="00604B45">
      <w:pPr>
        <w:pStyle w:val="NormalWeb"/>
        <w:contextualSpacing/>
        <w:rPr>
          <w:rStyle w:val="Strong"/>
          <w:rFonts w:asciiTheme="minorHAnsi" w:hAnsiTheme="minorHAnsi"/>
          <w:sz w:val="22"/>
          <w:szCs w:val="22"/>
        </w:rPr>
      </w:pPr>
    </w:p>
    <w:p w:rsidR="00604B45" w:rsidRPr="0013036C" w:rsidRDefault="00604B45" w:rsidP="00604B45">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5 Common Mistakes in Trauma Treatment - Dr. Karol </w:t>
      </w:r>
      <w:proofErr w:type="spellStart"/>
      <w:r w:rsidRPr="0013036C">
        <w:rPr>
          <w:rStyle w:val="Strong"/>
          <w:rFonts w:asciiTheme="minorHAnsi" w:hAnsiTheme="minorHAnsi"/>
          <w:sz w:val="22"/>
          <w:szCs w:val="22"/>
        </w:rPr>
        <w:t>Darsa</w:t>
      </w:r>
      <w:proofErr w:type="spellEnd"/>
    </w:p>
    <w:p w:rsidR="00604B45" w:rsidRPr="0013036C" w:rsidRDefault="00604B45" w:rsidP="00604B45">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Identifying the Personality Systems of Mind Control Survivors and Trauma Treatment - Cristina </w:t>
      </w:r>
      <w:proofErr w:type="spellStart"/>
      <w:r w:rsidRPr="0013036C">
        <w:rPr>
          <w:rStyle w:val="Strong"/>
          <w:rFonts w:asciiTheme="minorHAnsi" w:hAnsiTheme="minorHAnsi"/>
          <w:sz w:val="22"/>
          <w:szCs w:val="22"/>
        </w:rPr>
        <w:t>Mardirossian</w:t>
      </w:r>
      <w:proofErr w:type="spellEnd"/>
      <w:r w:rsidRPr="0013036C">
        <w:rPr>
          <w:rStyle w:val="Strong"/>
          <w:rFonts w:asciiTheme="minorHAnsi" w:hAnsiTheme="minorHAnsi"/>
          <w:sz w:val="22"/>
          <w:szCs w:val="22"/>
        </w:rPr>
        <w:t>, LMFT</w:t>
      </w:r>
    </w:p>
    <w:p w:rsidR="00604B45" w:rsidRPr="0013036C" w:rsidRDefault="00604B45" w:rsidP="00604B45">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Extreme Abuse Survivors, Social Security Benefits, and Ethical Practice - Dr. Randy Noblitt and Pamela </w:t>
      </w:r>
      <w:proofErr w:type="spellStart"/>
      <w:r w:rsidRPr="0013036C">
        <w:rPr>
          <w:rStyle w:val="Strong"/>
          <w:rFonts w:asciiTheme="minorHAnsi" w:hAnsiTheme="minorHAnsi"/>
          <w:sz w:val="22"/>
          <w:szCs w:val="22"/>
        </w:rPr>
        <w:t>Perskin</w:t>
      </w:r>
      <w:proofErr w:type="spellEnd"/>
      <w:r w:rsidRPr="0013036C">
        <w:rPr>
          <w:rStyle w:val="Strong"/>
          <w:rFonts w:asciiTheme="minorHAnsi" w:hAnsiTheme="minorHAnsi"/>
          <w:sz w:val="22"/>
          <w:szCs w:val="22"/>
        </w:rPr>
        <w:t xml:space="preserve"> Noblitt</w:t>
      </w:r>
    </w:p>
    <w:p w:rsidR="00604B45" w:rsidRDefault="00604B45" w:rsidP="00604B45">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Misinformation Campaigns </w:t>
      </w:r>
      <w:proofErr w:type="gramStart"/>
      <w:r w:rsidRPr="0013036C">
        <w:rPr>
          <w:rStyle w:val="Strong"/>
          <w:rFonts w:asciiTheme="minorHAnsi" w:hAnsiTheme="minorHAnsi"/>
          <w:sz w:val="22"/>
          <w:szCs w:val="22"/>
        </w:rPr>
        <w:t>Against</w:t>
      </w:r>
      <w:proofErr w:type="gramEnd"/>
      <w:r w:rsidRPr="0013036C">
        <w:rPr>
          <w:rStyle w:val="Strong"/>
          <w:rFonts w:asciiTheme="minorHAnsi" w:hAnsiTheme="minorHAnsi"/>
          <w:sz w:val="22"/>
          <w:szCs w:val="22"/>
        </w:rPr>
        <w:t xml:space="preserve"> Survivors - Neil Brick</w:t>
      </w:r>
    </w:p>
    <w:p w:rsidR="00604B45" w:rsidRDefault="00604B45" w:rsidP="00604B45">
      <w:pPr>
        <w:pStyle w:val="NormalWeb"/>
        <w:contextualSpacing/>
        <w:rPr>
          <w:rFonts w:asciiTheme="minorHAnsi" w:hAnsiTheme="minorHAnsi" w:cstheme="minorHAnsi"/>
          <w:b/>
          <w:sz w:val="22"/>
          <w:szCs w:val="22"/>
          <w:lang w:val="en-CA"/>
        </w:rPr>
      </w:pPr>
      <w:proofErr w:type="spellStart"/>
      <w:r w:rsidRPr="00604B45">
        <w:rPr>
          <w:rFonts w:asciiTheme="minorHAnsi" w:hAnsiTheme="minorHAnsi" w:cstheme="minorHAnsi"/>
          <w:b/>
          <w:sz w:val="22"/>
          <w:szCs w:val="22"/>
          <w:lang w:val="en-CA"/>
        </w:rPr>
        <w:t>Organicity</w:t>
      </w:r>
      <w:proofErr w:type="spellEnd"/>
      <w:r w:rsidRPr="00604B45">
        <w:rPr>
          <w:rFonts w:asciiTheme="minorHAnsi" w:hAnsiTheme="minorHAnsi" w:cstheme="minorHAnsi"/>
          <w:b/>
          <w:sz w:val="22"/>
          <w:szCs w:val="22"/>
          <w:lang w:val="en-CA"/>
        </w:rPr>
        <w:t xml:space="preserve"> and the Inorganic: a </w:t>
      </w:r>
      <w:proofErr w:type="spellStart"/>
      <w:r w:rsidRPr="00604B45">
        <w:rPr>
          <w:rFonts w:asciiTheme="minorHAnsi" w:hAnsiTheme="minorHAnsi" w:cstheme="minorHAnsi"/>
          <w:b/>
          <w:sz w:val="22"/>
          <w:szCs w:val="22"/>
          <w:lang w:val="en-CA"/>
        </w:rPr>
        <w:t>Sensorimotor</w:t>
      </w:r>
      <w:proofErr w:type="spellEnd"/>
      <w:r w:rsidRPr="00604B45">
        <w:rPr>
          <w:rFonts w:asciiTheme="minorHAnsi" w:hAnsiTheme="minorHAnsi" w:cstheme="minorHAnsi"/>
          <w:b/>
          <w:sz w:val="22"/>
          <w:szCs w:val="22"/>
          <w:lang w:val="en-CA"/>
        </w:rPr>
        <w:t xml:space="preserve"> Approach to Healing with RAMCOA Survivors - Will Randle</w:t>
      </w:r>
    </w:p>
    <w:p w:rsidR="00604B45" w:rsidRPr="00604B45" w:rsidRDefault="00604B45" w:rsidP="00604B45">
      <w:pPr>
        <w:pStyle w:val="NormalWeb"/>
        <w:contextualSpacing/>
        <w:rPr>
          <w:rFonts w:asciiTheme="minorHAnsi" w:hAnsiTheme="minorHAnsi" w:cstheme="minorHAnsi"/>
          <w:b/>
          <w:sz w:val="22"/>
          <w:szCs w:val="22"/>
          <w:lang w:val="en-CA"/>
        </w:rPr>
        <w:sectPr w:rsidR="00604B45" w:rsidRPr="00604B45" w:rsidSect="00803403">
          <w:headerReference w:type="default" r:id="rId10"/>
          <w:pgSz w:w="12240" w:h="15840"/>
          <w:pgMar w:top="1440" w:right="1440" w:bottom="1440" w:left="1440" w:header="720" w:footer="720" w:gutter="0"/>
          <w:cols w:num="2" w:space="720"/>
          <w:docGrid w:linePitch="360"/>
        </w:sectPr>
      </w:pPr>
      <w:r w:rsidRPr="00604B45">
        <w:rPr>
          <w:rFonts w:asciiTheme="minorHAnsi" w:hAnsiTheme="minorHAnsi" w:cstheme="minorHAnsi"/>
          <w:b/>
          <w:sz w:val="22"/>
          <w:szCs w:val="22"/>
          <w:lang w:val="en-CA"/>
        </w:rPr>
        <w:t>Eating Disorders and Dissociative Identity Disorder - Sherry Fleming, MFT</w:t>
      </w:r>
    </w:p>
    <w:p w:rsidR="00604B45" w:rsidRDefault="00604B45" w:rsidP="00604B45">
      <w:pPr>
        <w:pStyle w:val="Heading1"/>
      </w:pPr>
      <w:bookmarkStart w:id="0" w:name="_GoBack"/>
      <w:bookmarkEnd w:id="0"/>
      <w:r>
        <w:lastRenderedPageBreak/>
        <w:t xml:space="preserve">         </w:t>
      </w:r>
      <w:r>
        <w:tab/>
        <w:t>Table of Contents</w:t>
      </w:r>
    </w:p>
    <w:p w:rsidR="00604B45" w:rsidRDefault="00604B45" w:rsidP="00604B45">
      <w:pPr>
        <w:rPr>
          <w:b/>
          <w:lang w:val="en-CA"/>
        </w:rPr>
      </w:pPr>
    </w:p>
    <w:p w:rsidR="00604B45" w:rsidRPr="00387421" w:rsidRDefault="00604B45" w:rsidP="00604B45">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rsidR="00604B45" w:rsidRPr="00387421" w:rsidRDefault="00604B45" w:rsidP="00604B45">
      <w:pPr>
        <w:ind w:firstLine="720"/>
        <w:rPr>
          <w:b/>
          <w:sz w:val="24"/>
          <w:szCs w:val="24"/>
          <w:lang w:val="en-CA"/>
        </w:rPr>
      </w:pPr>
    </w:p>
    <w:p w:rsidR="00604B45" w:rsidRDefault="00604B45" w:rsidP="00604B45">
      <w:pPr>
        <w:ind w:firstLine="720"/>
        <w:rPr>
          <w:rFonts w:cs="Tahoma"/>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127017" w:rsidRPr="00127017">
        <w:rPr>
          <w:rFonts w:cs="Times New Roman"/>
          <w:b/>
          <w:sz w:val="24"/>
          <w:szCs w:val="24"/>
        </w:rPr>
        <w:t>What Happens When Psychotherapists Suspend Their Preconceived Ideas?</w:t>
      </w:r>
    </w:p>
    <w:p w:rsidR="00604B45" w:rsidRDefault="00604B45" w:rsidP="00604B45">
      <w:pPr>
        <w:ind w:left="1440" w:firstLine="720"/>
        <w:rPr>
          <w:rFonts w:ascii="Tahoma" w:hAnsi="Tahoma" w:cs="Tahoma"/>
          <w:color w:val="000000"/>
        </w:rPr>
      </w:pPr>
      <w:r>
        <w:rPr>
          <w:rFonts w:ascii="Tahoma" w:hAnsi="Tahoma" w:cs="Tahoma"/>
          <w:color w:val="000000"/>
        </w:rPr>
        <w:t xml:space="preserve">Randy </w:t>
      </w:r>
      <w:r w:rsidR="00127017">
        <w:rPr>
          <w:rFonts w:ascii="Tahoma" w:hAnsi="Tahoma" w:cs="Tahoma"/>
          <w:color w:val="000000"/>
        </w:rPr>
        <w:t>N</w:t>
      </w:r>
      <w:r>
        <w:rPr>
          <w:rFonts w:ascii="Tahoma" w:hAnsi="Tahoma" w:cs="Tahoma"/>
          <w:color w:val="000000"/>
        </w:rPr>
        <w:t xml:space="preserve">oblitt </w:t>
      </w:r>
    </w:p>
    <w:p w:rsidR="00604B45" w:rsidRPr="00387421" w:rsidRDefault="00604B45" w:rsidP="00604B45">
      <w:pPr>
        <w:ind w:firstLine="720"/>
        <w:rPr>
          <w:rStyle w:val="Strong"/>
          <w:rFonts w:cs="Arial"/>
          <w:b w:val="0"/>
          <w:sz w:val="24"/>
          <w:szCs w:val="24"/>
        </w:rPr>
      </w:pPr>
      <w:r w:rsidRPr="00387421">
        <w:rPr>
          <w:b/>
          <w:sz w:val="24"/>
          <w:szCs w:val="24"/>
        </w:rPr>
        <w:t xml:space="preserve">              </w:t>
      </w:r>
    </w:p>
    <w:p w:rsidR="00604B45" w:rsidRPr="00387421" w:rsidRDefault="00604B45" w:rsidP="004A0569">
      <w:pPr>
        <w:ind w:left="2160" w:hanging="1332"/>
        <w:rPr>
          <w:rFonts w:cstheme="minorHAnsi"/>
          <w:b/>
          <w:sz w:val="24"/>
          <w:szCs w:val="24"/>
        </w:rPr>
      </w:pPr>
      <w:r>
        <w:rPr>
          <w:rStyle w:val="Strong"/>
          <w:rFonts w:cs="Arial"/>
          <w:sz w:val="24"/>
          <w:szCs w:val="24"/>
        </w:rPr>
        <w:t>5</w:t>
      </w:r>
      <w:r w:rsidRPr="00387421">
        <w:rPr>
          <w:rStyle w:val="Strong"/>
          <w:rFonts w:cs="Arial"/>
          <w:sz w:val="24"/>
          <w:szCs w:val="24"/>
        </w:rPr>
        <w:tab/>
      </w:r>
      <w:r w:rsidR="004A0569" w:rsidRPr="004A0569">
        <w:rPr>
          <w:rStyle w:val="Strong"/>
          <w:rFonts w:cs="Arial"/>
          <w:sz w:val="24"/>
          <w:szCs w:val="24"/>
        </w:rPr>
        <w:t>Doing the right thing and getting stronger at the same time, a survivor’s path to recovery and helping others</w:t>
      </w:r>
      <w:r w:rsidR="004A0569">
        <w:rPr>
          <w:rStyle w:val="Strong"/>
          <w:rFonts w:cs="Arial"/>
          <w:sz w:val="24"/>
          <w:szCs w:val="24"/>
        </w:rPr>
        <w:t xml:space="preserve"> </w:t>
      </w:r>
    </w:p>
    <w:p w:rsidR="00604B45" w:rsidRPr="00A878ED" w:rsidRDefault="00604B45" w:rsidP="00604B45">
      <w:pPr>
        <w:ind w:left="1440" w:firstLine="720"/>
        <w:rPr>
          <w:rFonts w:ascii="Tahoma" w:hAnsi="Tahoma" w:cs="Tahoma"/>
          <w:lang w:val="en-CA"/>
        </w:rPr>
      </w:pPr>
      <w:r w:rsidRPr="00A878ED">
        <w:rPr>
          <w:rFonts w:ascii="Tahoma" w:hAnsi="Tahoma" w:cs="Tahoma"/>
          <w:lang w:val="en-CA"/>
        </w:rPr>
        <w:t>Neil Brick</w:t>
      </w:r>
    </w:p>
    <w:p w:rsidR="00604B45" w:rsidRPr="00387421" w:rsidRDefault="00604B45" w:rsidP="00604B45">
      <w:pPr>
        <w:ind w:left="1440" w:firstLine="720"/>
        <w:rPr>
          <w:sz w:val="24"/>
          <w:szCs w:val="24"/>
          <w:lang w:val="en-CA"/>
        </w:rPr>
      </w:pPr>
    </w:p>
    <w:p w:rsidR="00604B45" w:rsidRDefault="00604B45" w:rsidP="00604B45">
      <w:pPr>
        <w:ind w:firstLine="720"/>
        <w:rPr>
          <w:b/>
          <w:color w:val="002060"/>
          <w:sz w:val="24"/>
          <w:szCs w:val="24"/>
        </w:rPr>
      </w:pPr>
      <w:r>
        <w:rPr>
          <w:rFonts w:cs="Arial"/>
          <w:b/>
          <w:color w:val="000000"/>
          <w:sz w:val="24"/>
          <w:szCs w:val="24"/>
        </w:rPr>
        <w:t xml:space="preserve">  8</w:t>
      </w:r>
      <w:r w:rsidRPr="00387421">
        <w:rPr>
          <w:rFonts w:cs="Arial"/>
          <w:b/>
          <w:color w:val="000000"/>
          <w:sz w:val="24"/>
          <w:szCs w:val="24"/>
        </w:rPr>
        <w:tab/>
        <w:t xml:space="preserve"> </w:t>
      </w:r>
      <w:r w:rsidRPr="00387421">
        <w:rPr>
          <w:rFonts w:cs="Arial"/>
          <w:b/>
          <w:color w:val="000000"/>
          <w:sz w:val="24"/>
          <w:szCs w:val="24"/>
        </w:rPr>
        <w:tab/>
      </w:r>
      <w:r w:rsidR="00891A92">
        <w:rPr>
          <w:b/>
          <w:color w:val="000000" w:themeColor="text1"/>
          <w:sz w:val="24"/>
          <w:szCs w:val="24"/>
        </w:rPr>
        <w:t>Amnesia</w:t>
      </w:r>
    </w:p>
    <w:p w:rsidR="00604B45" w:rsidRDefault="00604B45" w:rsidP="00604B45">
      <w:pPr>
        <w:ind w:firstLine="720"/>
        <w:rPr>
          <w:sz w:val="24"/>
          <w:szCs w:val="24"/>
        </w:rPr>
      </w:pPr>
      <w:r>
        <w:rPr>
          <w:sz w:val="24"/>
          <w:szCs w:val="24"/>
        </w:rPr>
        <w:tab/>
      </w:r>
      <w:r>
        <w:rPr>
          <w:sz w:val="24"/>
          <w:szCs w:val="24"/>
        </w:rPr>
        <w:tab/>
      </w:r>
      <w:r w:rsidR="00891A92">
        <w:rPr>
          <w:sz w:val="24"/>
          <w:szCs w:val="24"/>
        </w:rPr>
        <w:t>Wendy Hoffman</w:t>
      </w:r>
    </w:p>
    <w:p w:rsidR="002C7233" w:rsidRDefault="002C7233" w:rsidP="00604B45">
      <w:pPr>
        <w:ind w:firstLine="720"/>
        <w:rPr>
          <w:sz w:val="24"/>
          <w:szCs w:val="24"/>
        </w:rPr>
      </w:pPr>
    </w:p>
    <w:p w:rsidR="002C7233" w:rsidRDefault="00557BDB" w:rsidP="002C7233">
      <w:pPr>
        <w:ind w:firstLine="720"/>
        <w:rPr>
          <w:rFonts w:ascii="Calibri" w:hAnsi="Calibri" w:cs="Helvetica"/>
          <w:b/>
          <w:color w:val="000000" w:themeColor="text1"/>
          <w:sz w:val="24"/>
          <w:szCs w:val="24"/>
        </w:rPr>
      </w:pPr>
      <w:r>
        <w:rPr>
          <w:sz w:val="24"/>
          <w:szCs w:val="24"/>
        </w:rPr>
        <w:t xml:space="preserve">  </w:t>
      </w:r>
      <w:r w:rsidRPr="00557BDB">
        <w:rPr>
          <w:b/>
          <w:sz w:val="24"/>
          <w:szCs w:val="24"/>
        </w:rPr>
        <w:t>8</w:t>
      </w:r>
      <w:r w:rsidR="002C7233" w:rsidRPr="00557BDB">
        <w:rPr>
          <w:b/>
          <w:sz w:val="24"/>
          <w:szCs w:val="24"/>
        </w:rPr>
        <w:tab/>
      </w:r>
      <w:r w:rsidR="002C7233">
        <w:rPr>
          <w:sz w:val="24"/>
          <w:szCs w:val="24"/>
        </w:rPr>
        <w:tab/>
      </w:r>
      <w:r w:rsidR="002C7233" w:rsidRPr="002C7233">
        <w:rPr>
          <w:rFonts w:ascii="Calibri" w:hAnsi="Calibri" w:cs="Helvetica"/>
          <w:b/>
          <w:color w:val="000000" w:themeColor="text1"/>
          <w:sz w:val="24"/>
          <w:szCs w:val="24"/>
        </w:rPr>
        <w:t>The Beginning</w:t>
      </w:r>
    </w:p>
    <w:p w:rsidR="002C7233" w:rsidRPr="002C7233" w:rsidRDefault="002C7233" w:rsidP="002C7233">
      <w:pPr>
        <w:ind w:left="1440" w:firstLine="720"/>
        <w:rPr>
          <w:rFonts w:ascii="Calibri" w:hAnsi="Calibri" w:cs="Helvetica"/>
          <w:color w:val="000000" w:themeColor="text1"/>
          <w:sz w:val="24"/>
          <w:szCs w:val="24"/>
        </w:rPr>
      </w:pPr>
      <w:r w:rsidRPr="002C7233">
        <w:rPr>
          <w:rFonts w:ascii="Calibri" w:hAnsi="Calibri" w:cs="Helvetica"/>
          <w:color w:val="000000" w:themeColor="text1"/>
          <w:sz w:val="24"/>
          <w:szCs w:val="24"/>
        </w:rPr>
        <w:t>Jay J Pennington</w:t>
      </w:r>
    </w:p>
    <w:p w:rsidR="002C7233" w:rsidRDefault="002C7233" w:rsidP="002C7233">
      <w:pPr>
        <w:jc w:val="center"/>
        <w:rPr>
          <w:rFonts w:ascii="Tahoma" w:hAnsi="Tahoma" w:cs="Tahoma"/>
        </w:rPr>
      </w:pPr>
    </w:p>
    <w:p w:rsidR="002C7233" w:rsidRPr="002C7233" w:rsidRDefault="002C7233" w:rsidP="002C7233">
      <w:pPr>
        <w:jc w:val="center"/>
        <w:rPr>
          <w:rFonts w:ascii="Times New Roman" w:hAnsi="Times New Roman" w:cs="Helvetica"/>
          <w:b/>
          <w:sz w:val="24"/>
        </w:rPr>
      </w:pPr>
      <w:r>
        <w:rPr>
          <w:rFonts w:ascii="Tahoma" w:hAnsi="Tahoma" w:cs="Tahoma"/>
        </w:rPr>
        <w:tab/>
      </w:r>
      <w:r>
        <w:rPr>
          <w:rFonts w:ascii="Tahoma" w:hAnsi="Tahoma" w:cs="Tahoma"/>
        </w:rPr>
        <w:tab/>
      </w: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autoSpaceDE w:val="0"/>
        <w:autoSpaceDN w:val="0"/>
        <w:adjustRightInd w:val="0"/>
        <w:rPr>
          <w:rFonts w:ascii="Helvetica" w:hAnsi="Helvetica" w:cs="Helvetica"/>
        </w:rPr>
      </w:pPr>
    </w:p>
    <w:p w:rsidR="00604B45" w:rsidRDefault="00604B45" w:rsidP="00604B45">
      <w:pPr>
        <w:jc w:val="center"/>
        <w:rPr>
          <w:rFonts w:ascii="Cambria" w:hAnsi="Cambria"/>
          <w:b/>
          <w:color w:val="002060"/>
          <w:sz w:val="28"/>
        </w:rPr>
      </w:pPr>
    </w:p>
    <w:p w:rsidR="00604B45" w:rsidRDefault="00604B45" w:rsidP="00604B45">
      <w:pPr>
        <w:jc w:val="center"/>
        <w:rPr>
          <w:rFonts w:ascii="Cambria" w:hAnsi="Cambria"/>
          <w:b/>
          <w:color w:val="002060"/>
          <w:sz w:val="28"/>
        </w:rPr>
      </w:pPr>
    </w:p>
    <w:p w:rsidR="00604B45" w:rsidRDefault="00604B45" w:rsidP="00604B45">
      <w:pPr>
        <w:jc w:val="center"/>
        <w:rPr>
          <w:rFonts w:ascii="Cambria" w:hAnsi="Cambria"/>
          <w:b/>
          <w:color w:val="002060"/>
          <w:sz w:val="28"/>
        </w:rPr>
      </w:pPr>
    </w:p>
    <w:p w:rsidR="00604B45" w:rsidRDefault="00604B45" w:rsidP="00604B45">
      <w:pPr>
        <w:jc w:val="center"/>
        <w:rPr>
          <w:rFonts w:ascii="Cambria" w:hAnsi="Cambria"/>
          <w:b/>
          <w:color w:val="002060"/>
          <w:sz w:val="28"/>
        </w:rPr>
      </w:pPr>
    </w:p>
    <w:p w:rsidR="00604B45" w:rsidRDefault="00604B45" w:rsidP="00604B45">
      <w:pPr>
        <w:jc w:val="center"/>
        <w:rPr>
          <w:rFonts w:ascii="Cambria" w:hAnsi="Cambria"/>
          <w:b/>
          <w:color w:val="002060"/>
          <w:sz w:val="28"/>
        </w:rPr>
      </w:pPr>
    </w:p>
    <w:p w:rsidR="00604B45" w:rsidRDefault="00604B45" w:rsidP="00604B45">
      <w:pPr>
        <w:jc w:val="center"/>
        <w:rPr>
          <w:rFonts w:ascii="Cambria" w:hAnsi="Cambria"/>
          <w:b/>
          <w:color w:val="002060"/>
          <w:sz w:val="28"/>
        </w:rPr>
      </w:pPr>
    </w:p>
    <w:p w:rsidR="00604B45" w:rsidRDefault="00604B45" w:rsidP="00604B45">
      <w:pPr>
        <w:jc w:val="center"/>
        <w:rPr>
          <w:rFonts w:ascii="Cambria" w:hAnsi="Cambria"/>
          <w:b/>
          <w:color w:val="002060"/>
          <w:sz w:val="28"/>
        </w:rPr>
      </w:pPr>
    </w:p>
    <w:p w:rsidR="00604B45" w:rsidRDefault="00604B45" w:rsidP="00604B45">
      <w:pPr>
        <w:jc w:val="center"/>
        <w:rPr>
          <w:rFonts w:ascii="Cambria" w:hAnsi="Cambria"/>
          <w:b/>
          <w:color w:val="002060"/>
          <w:sz w:val="28"/>
        </w:rPr>
      </w:pPr>
    </w:p>
    <w:p w:rsidR="00604B45" w:rsidRDefault="00604B45" w:rsidP="00604B45">
      <w:pPr>
        <w:jc w:val="center"/>
        <w:rPr>
          <w:rFonts w:ascii="Cambria" w:hAnsi="Cambria"/>
          <w:b/>
          <w:color w:val="002060"/>
          <w:sz w:val="28"/>
        </w:rPr>
      </w:pPr>
    </w:p>
    <w:p w:rsidR="00127017" w:rsidRDefault="00127017" w:rsidP="00604B45">
      <w:pPr>
        <w:jc w:val="center"/>
        <w:rPr>
          <w:rFonts w:ascii="Cambria" w:hAnsi="Cambria"/>
          <w:b/>
          <w:color w:val="002060"/>
          <w:sz w:val="28"/>
        </w:rPr>
      </w:pPr>
    </w:p>
    <w:p w:rsidR="00127017" w:rsidRPr="00E56A40" w:rsidRDefault="00127017" w:rsidP="00127017">
      <w:pPr>
        <w:jc w:val="center"/>
        <w:rPr>
          <w:rFonts w:ascii="Times New Roman" w:hAnsi="Times New Roman" w:cs="Times New Roman"/>
          <w:sz w:val="24"/>
          <w:szCs w:val="24"/>
        </w:rPr>
      </w:pPr>
    </w:p>
    <w:p w:rsidR="00127017" w:rsidRPr="00E56A40" w:rsidRDefault="00127017" w:rsidP="00127017">
      <w:pPr>
        <w:jc w:val="center"/>
        <w:rPr>
          <w:rFonts w:ascii="Times New Roman" w:hAnsi="Times New Roman" w:cs="Times New Roman"/>
          <w:sz w:val="24"/>
          <w:szCs w:val="24"/>
        </w:rPr>
      </w:pPr>
      <w:r w:rsidRPr="0012701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4B45" w:rsidRDefault="00127017" w:rsidP="00604B45">
      <w:pPr>
        <w:jc w:val="center"/>
        <w:rPr>
          <w:rFonts w:ascii="Cambria" w:hAnsi="Cambria"/>
          <w:b/>
          <w:color w:val="002060"/>
          <w:sz w:val="28"/>
        </w:rPr>
      </w:pPr>
      <w:r>
        <w:rPr>
          <w:rFonts w:ascii="Cambria" w:hAnsi="Cambria"/>
          <w:b/>
          <w:color w:val="002060"/>
          <w:sz w:val="28"/>
        </w:rPr>
        <w:t>What Happens When Psychotherapists Suspend Their Preconceived Ideas?</w:t>
      </w:r>
    </w:p>
    <w:p w:rsidR="00604B45" w:rsidRDefault="00604B45" w:rsidP="00604B45">
      <w:pPr>
        <w:jc w:val="center"/>
        <w:rPr>
          <w:b/>
          <w:sz w:val="24"/>
          <w:szCs w:val="24"/>
        </w:rPr>
      </w:pPr>
      <w:r>
        <w:rPr>
          <w:b/>
          <w:sz w:val="24"/>
          <w:szCs w:val="24"/>
        </w:rPr>
        <w:t xml:space="preserve">Randy </w:t>
      </w:r>
      <w:r w:rsidR="00127017">
        <w:rPr>
          <w:b/>
          <w:sz w:val="24"/>
          <w:szCs w:val="24"/>
        </w:rPr>
        <w:t>No</w:t>
      </w:r>
      <w:r>
        <w:rPr>
          <w:b/>
          <w:sz w:val="24"/>
          <w:szCs w:val="24"/>
        </w:rPr>
        <w:t>blitt</w:t>
      </w:r>
      <w:r w:rsidRPr="00A878ED">
        <w:rPr>
          <w:b/>
          <w:sz w:val="24"/>
          <w:szCs w:val="24"/>
        </w:rPr>
        <w:t xml:space="preserve"> </w:t>
      </w:r>
    </w:p>
    <w:p w:rsidR="00604B45" w:rsidRDefault="00604B45" w:rsidP="00604B45">
      <w:pPr>
        <w:jc w:val="center"/>
        <w:rPr>
          <w:b/>
          <w:sz w:val="24"/>
          <w:szCs w:val="24"/>
        </w:rPr>
      </w:pPr>
    </w:p>
    <w:p w:rsidR="00127017" w:rsidRPr="00E56A40" w:rsidRDefault="00127017" w:rsidP="0012701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27017" w:rsidRDefault="00127017" w:rsidP="00127017">
      <w:pPr>
        <w:rPr>
          <w:rFonts w:ascii="Times New Roman" w:hAnsi="Times New Roman" w:cs="Times New Roman"/>
          <w:sz w:val="24"/>
          <w:szCs w:val="24"/>
        </w:rPr>
      </w:pPr>
      <w:r w:rsidRPr="00E56A40">
        <w:rPr>
          <w:rFonts w:ascii="Times New Roman" w:hAnsi="Times New Roman" w:cs="Times New Roman"/>
          <w:sz w:val="24"/>
          <w:szCs w:val="24"/>
        </w:rPr>
        <w:t xml:space="preserve">Survivors of extreme abuse often experience </w:t>
      </w:r>
      <w:r w:rsidR="002F65CB">
        <w:rPr>
          <w:rFonts w:ascii="Times New Roman" w:hAnsi="Times New Roman" w:cs="Times New Roman"/>
          <w:sz w:val="24"/>
          <w:szCs w:val="24"/>
        </w:rPr>
        <w:t>intermittent</w:t>
      </w:r>
      <w:r>
        <w:rPr>
          <w:rFonts w:ascii="Times New Roman" w:hAnsi="Times New Roman" w:cs="Times New Roman"/>
          <w:sz w:val="24"/>
          <w:szCs w:val="24"/>
        </w:rPr>
        <w:t xml:space="preserve"> and sometimes </w:t>
      </w:r>
      <w:r w:rsidRPr="00E56A40">
        <w:rPr>
          <w:rFonts w:ascii="Times New Roman" w:hAnsi="Times New Roman" w:cs="Times New Roman"/>
          <w:sz w:val="24"/>
          <w:szCs w:val="24"/>
        </w:rPr>
        <w:t>lifelong distress</w:t>
      </w:r>
      <w:r>
        <w:rPr>
          <w:rFonts w:ascii="Times New Roman" w:hAnsi="Times New Roman" w:cs="Times New Roman"/>
          <w:sz w:val="24"/>
          <w:szCs w:val="24"/>
        </w:rPr>
        <w:t xml:space="preserve">. Many </w:t>
      </w:r>
      <w:r w:rsidRPr="00E56A40">
        <w:rPr>
          <w:rFonts w:ascii="Times New Roman" w:hAnsi="Times New Roman" w:cs="Times New Roman"/>
          <w:sz w:val="24"/>
          <w:szCs w:val="24"/>
        </w:rPr>
        <w:t xml:space="preserve">seek psychological therapy or counseling. </w:t>
      </w:r>
    </w:p>
    <w:p w:rsidR="00127017" w:rsidRPr="00E56A40" w:rsidRDefault="00127017" w:rsidP="00127017">
      <w:pPr>
        <w:rPr>
          <w:rFonts w:ascii="Times New Roman" w:hAnsi="Times New Roman" w:cs="Times New Roman"/>
          <w:sz w:val="24"/>
          <w:szCs w:val="24"/>
        </w:rPr>
      </w:pPr>
    </w:p>
    <w:p w:rsidR="00127017" w:rsidRDefault="00127017" w:rsidP="00127017">
      <w:pPr>
        <w:rPr>
          <w:rFonts w:ascii="Times New Roman" w:hAnsi="Times New Roman" w:cs="Times New Roman"/>
          <w:sz w:val="24"/>
          <w:szCs w:val="24"/>
        </w:rPr>
      </w:pPr>
      <w:r w:rsidRPr="00557BDB">
        <w:rPr>
          <w:rFonts w:ascii="Times New Roman" w:hAnsi="Times New Roman" w:cs="Times New Roman"/>
          <w:b/>
          <w:sz w:val="24"/>
          <w:szCs w:val="24"/>
        </w:rPr>
        <w:t>Does psychotherapy help?</w:t>
      </w:r>
      <w:r w:rsidRPr="00E56A40">
        <w:rPr>
          <w:rFonts w:ascii="Times New Roman" w:hAnsi="Times New Roman" w:cs="Times New Roman"/>
          <w:sz w:val="24"/>
          <w:szCs w:val="24"/>
        </w:rPr>
        <w:t xml:space="preserve"> The short answer is yes</w:t>
      </w:r>
      <w:r>
        <w:rPr>
          <w:rFonts w:ascii="Times New Roman" w:hAnsi="Times New Roman" w:cs="Times New Roman"/>
          <w:sz w:val="24"/>
          <w:szCs w:val="24"/>
        </w:rPr>
        <w:t>,</w:t>
      </w:r>
      <w:r w:rsidRPr="00E56A40">
        <w:rPr>
          <w:rFonts w:ascii="Times New Roman" w:hAnsi="Times New Roman" w:cs="Times New Roman"/>
          <w:sz w:val="24"/>
          <w:szCs w:val="24"/>
        </w:rPr>
        <w:t xml:space="preserve"> generally speaking, but not always for the expected reasons. Some people presume that effective psychotherapy consists of well-researched treatments delivered by highly trained therapists. In </w:t>
      </w:r>
      <w:r>
        <w:rPr>
          <w:rFonts w:ascii="Times New Roman" w:hAnsi="Times New Roman" w:cs="Times New Roman"/>
          <w:sz w:val="24"/>
          <w:szCs w:val="24"/>
        </w:rPr>
        <w:t>the real world,</w:t>
      </w:r>
      <w:r w:rsidRPr="00E56A40">
        <w:rPr>
          <w:rFonts w:ascii="Times New Roman" w:hAnsi="Times New Roman" w:cs="Times New Roman"/>
          <w:sz w:val="24"/>
          <w:szCs w:val="24"/>
        </w:rPr>
        <w:t xml:space="preserve"> successful psychotherapy is less related to what therapists do, and is more associated with the clients’ unique characteristics including </w:t>
      </w:r>
      <w:r>
        <w:rPr>
          <w:rFonts w:ascii="Times New Roman" w:hAnsi="Times New Roman" w:cs="Times New Roman"/>
          <w:sz w:val="24"/>
          <w:szCs w:val="24"/>
        </w:rPr>
        <w:t xml:space="preserve">their </w:t>
      </w:r>
      <w:r w:rsidRPr="00E56A40">
        <w:rPr>
          <w:rFonts w:ascii="Times New Roman" w:hAnsi="Times New Roman" w:cs="Times New Roman"/>
          <w:sz w:val="24"/>
          <w:szCs w:val="24"/>
        </w:rPr>
        <w:t>strengths and vulnerabilities</w:t>
      </w:r>
      <w:r>
        <w:rPr>
          <w:rFonts w:ascii="Times New Roman" w:hAnsi="Times New Roman" w:cs="Times New Roman"/>
          <w:sz w:val="24"/>
          <w:szCs w:val="24"/>
        </w:rPr>
        <w:t xml:space="preserve">. </w:t>
      </w:r>
      <w:r w:rsidRPr="00E56A40">
        <w:rPr>
          <w:rFonts w:ascii="Times New Roman" w:hAnsi="Times New Roman" w:cs="Times New Roman"/>
          <w:sz w:val="24"/>
          <w:szCs w:val="24"/>
        </w:rPr>
        <w:t>Some psychotherapists do get better results than others, but most of the work of psychotherapy is done by clients</w:t>
      </w:r>
      <w:r>
        <w:rPr>
          <w:rFonts w:ascii="Times New Roman" w:hAnsi="Times New Roman" w:cs="Times New Roman"/>
          <w:sz w:val="24"/>
          <w:szCs w:val="24"/>
        </w:rPr>
        <w:t xml:space="preserve"> (</w:t>
      </w:r>
      <w:proofErr w:type="spellStart"/>
      <w:r>
        <w:rPr>
          <w:rFonts w:ascii="Times New Roman" w:hAnsi="Times New Roman" w:cs="Times New Roman"/>
          <w:sz w:val="24"/>
          <w:szCs w:val="24"/>
        </w:rPr>
        <w:t>Bohart</w:t>
      </w:r>
      <w:proofErr w:type="spellEnd"/>
      <w:r>
        <w:rPr>
          <w:rFonts w:ascii="Times New Roman" w:hAnsi="Times New Roman" w:cs="Times New Roman"/>
          <w:sz w:val="24"/>
          <w:szCs w:val="24"/>
        </w:rPr>
        <w:t xml:space="preserve"> &amp; Tallman, 1999; 2010)</w:t>
      </w:r>
      <w:r w:rsidRPr="00E56A40">
        <w:rPr>
          <w:rFonts w:ascii="Times New Roman" w:hAnsi="Times New Roman" w:cs="Times New Roman"/>
          <w:sz w:val="24"/>
          <w:szCs w:val="24"/>
        </w:rPr>
        <w:t xml:space="preserve">. However, </w:t>
      </w:r>
      <w:r>
        <w:rPr>
          <w:rFonts w:ascii="Times New Roman" w:hAnsi="Times New Roman" w:cs="Times New Roman"/>
          <w:sz w:val="24"/>
          <w:szCs w:val="24"/>
        </w:rPr>
        <w:t>therapists who work with extreme abuse survivors</w:t>
      </w:r>
      <w:r w:rsidRPr="00E56A40">
        <w:rPr>
          <w:rFonts w:ascii="Times New Roman" w:hAnsi="Times New Roman" w:cs="Times New Roman"/>
          <w:sz w:val="24"/>
          <w:szCs w:val="24"/>
        </w:rPr>
        <w:t xml:space="preserve"> should have experience with severe trauma and dissociation, have a respectful validating attitude, and be able to facilitate clients’ progress when they feel psychologically blocked, or trapped in painful </w:t>
      </w:r>
      <w:r>
        <w:rPr>
          <w:rFonts w:ascii="Times New Roman" w:hAnsi="Times New Roman" w:cs="Times New Roman"/>
          <w:sz w:val="24"/>
          <w:szCs w:val="24"/>
        </w:rPr>
        <w:t xml:space="preserve">or unproductive repetitive cycles of </w:t>
      </w:r>
      <w:r w:rsidRPr="00E56A40">
        <w:rPr>
          <w:rFonts w:ascii="Times New Roman" w:hAnsi="Times New Roman" w:cs="Times New Roman"/>
          <w:sz w:val="24"/>
          <w:szCs w:val="24"/>
        </w:rPr>
        <w:t>thinking</w:t>
      </w:r>
      <w:r>
        <w:rPr>
          <w:rFonts w:ascii="Times New Roman" w:hAnsi="Times New Roman" w:cs="Times New Roman"/>
          <w:sz w:val="24"/>
          <w:szCs w:val="24"/>
        </w:rPr>
        <w:t>,</w:t>
      </w:r>
      <w:r w:rsidRPr="00E56A40">
        <w:rPr>
          <w:rFonts w:ascii="Times New Roman" w:hAnsi="Times New Roman" w:cs="Times New Roman"/>
          <w:sz w:val="24"/>
          <w:szCs w:val="24"/>
        </w:rPr>
        <w:t xml:space="preserve"> feeling</w:t>
      </w:r>
      <w:r>
        <w:rPr>
          <w:rFonts w:ascii="Times New Roman" w:hAnsi="Times New Roman" w:cs="Times New Roman"/>
          <w:sz w:val="24"/>
          <w:szCs w:val="24"/>
        </w:rPr>
        <w:t>, or acting</w:t>
      </w:r>
      <w:r w:rsidRPr="00E56A40">
        <w:rPr>
          <w:rFonts w:ascii="Times New Roman" w:hAnsi="Times New Roman" w:cs="Times New Roman"/>
          <w:sz w:val="24"/>
          <w:szCs w:val="24"/>
        </w:rPr>
        <w:t>.</w:t>
      </w:r>
    </w:p>
    <w:p w:rsidR="00127017" w:rsidRDefault="00127017" w:rsidP="00127017">
      <w:pPr>
        <w:rPr>
          <w:rFonts w:ascii="Times New Roman" w:hAnsi="Times New Roman" w:cs="Times New Roman"/>
          <w:sz w:val="24"/>
          <w:szCs w:val="24"/>
        </w:rPr>
      </w:pPr>
    </w:p>
    <w:p w:rsidR="00127017" w:rsidRPr="00E56A40" w:rsidRDefault="00127017" w:rsidP="00127017">
      <w:pPr>
        <w:rPr>
          <w:rFonts w:ascii="Times New Roman" w:hAnsi="Times New Roman" w:cs="Times New Roman"/>
          <w:sz w:val="24"/>
          <w:szCs w:val="24"/>
        </w:rPr>
      </w:pPr>
    </w:p>
    <w:p w:rsidR="00127017" w:rsidRDefault="00127017" w:rsidP="00127017">
      <w:pPr>
        <w:rPr>
          <w:rFonts w:ascii="Times New Roman" w:hAnsi="Times New Roman" w:cs="Times New Roman"/>
          <w:sz w:val="24"/>
          <w:szCs w:val="24"/>
        </w:rPr>
      </w:pPr>
      <w:r w:rsidRPr="00E56A40">
        <w:rPr>
          <w:rFonts w:ascii="Times New Roman" w:hAnsi="Times New Roman" w:cs="Times New Roman"/>
          <w:sz w:val="24"/>
          <w:szCs w:val="24"/>
        </w:rPr>
        <w:t xml:space="preserve">The psychotherapy process can be especially confusing because of the many different </w:t>
      </w:r>
      <w:r>
        <w:rPr>
          <w:rFonts w:ascii="Times New Roman" w:hAnsi="Times New Roman" w:cs="Times New Roman"/>
          <w:sz w:val="24"/>
          <w:szCs w:val="24"/>
        </w:rPr>
        <w:t xml:space="preserve">psychotherapy </w:t>
      </w:r>
      <w:r w:rsidRPr="00E56A40">
        <w:rPr>
          <w:rFonts w:ascii="Times New Roman" w:hAnsi="Times New Roman" w:cs="Times New Roman"/>
          <w:sz w:val="24"/>
          <w:szCs w:val="24"/>
        </w:rPr>
        <w:t>theories.</w:t>
      </w:r>
    </w:p>
    <w:p w:rsidR="00127017" w:rsidRDefault="00127017" w:rsidP="00127017">
      <w:pPr>
        <w:rPr>
          <w:rFonts w:ascii="Times New Roman" w:hAnsi="Times New Roman" w:cs="Times New Roman"/>
          <w:sz w:val="24"/>
          <w:szCs w:val="24"/>
        </w:rPr>
      </w:pPr>
    </w:p>
    <w:p w:rsidR="00127017" w:rsidRPr="00557BDB" w:rsidRDefault="00127017" w:rsidP="00127017">
      <w:pPr>
        <w:rPr>
          <w:rFonts w:ascii="Times New Roman" w:hAnsi="Times New Roman" w:cs="Times New Roman"/>
          <w:b/>
          <w:sz w:val="24"/>
          <w:szCs w:val="24"/>
        </w:rPr>
      </w:pPr>
      <w:r w:rsidRPr="00557BDB">
        <w:rPr>
          <w:rFonts w:ascii="Times New Roman" w:hAnsi="Times New Roman" w:cs="Times New Roman"/>
          <w:b/>
          <w:sz w:val="24"/>
          <w:szCs w:val="24"/>
        </w:rPr>
        <w:t xml:space="preserve">Which approach is most helpful? </w:t>
      </w:r>
    </w:p>
    <w:p w:rsidR="00127017" w:rsidRDefault="00127017" w:rsidP="00127017">
      <w:pPr>
        <w:rPr>
          <w:rFonts w:ascii="Times New Roman" w:hAnsi="Times New Roman" w:cs="Times New Roman"/>
          <w:sz w:val="24"/>
          <w:szCs w:val="24"/>
        </w:rPr>
      </w:pPr>
    </w:p>
    <w:p w:rsidR="00127017" w:rsidRDefault="00127017" w:rsidP="00127017">
      <w:pPr>
        <w:rPr>
          <w:rFonts w:ascii="Times New Roman" w:hAnsi="Times New Roman" w:cs="Times New Roman"/>
          <w:sz w:val="24"/>
          <w:szCs w:val="24"/>
        </w:rPr>
      </w:pPr>
      <w:r w:rsidRPr="00E56A40">
        <w:rPr>
          <w:rFonts w:ascii="Times New Roman" w:hAnsi="Times New Roman" w:cs="Times New Roman"/>
          <w:sz w:val="24"/>
          <w:szCs w:val="24"/>
        </w:rPr>
        <w:t>I will cut to the chase. There is no universally accepted best theory or approach</w:t>
      </w:r>
      <w:r>
        <w:rPr>
          <w:rFonts w:ascii="Times New Roman" w:hAnsi="Times New Roman" w:cs="Times New Roman"/>
          <w:sz w:val="24"/>
          <w:szCs w:val="24"/>
        </w:rPr>
        <w:t xml:space="preserve"> for everyone (</w:t>
      </w:r>
      <w:r w:rsidRPr="00006262">
        <w:rPr>
          <w:rFonts w:ascii="Times New Roman" w:hAnsi="Times New Roman" w:cs="Times New Roman"/>
          <w:sz w:val="24"/>
          <w:szCs w:val="24"/>
        </w:rPr>
        <w:t>American Psychological Association</w:t>
      </w:r>
      <w:r>
        <w:rPr>
          <w:rFonts w:ascii="Times New Roman" w:hAnsi="Times New Roman" w:cs="Times New Roman"/>
          <w:sz w:val="24"/>
          <w:szCs w:val="24"/>
        </w:rPr>
        <w:t xml:space="preserve">, </w:t>
      </w:r>
      <w:r w:rsidRPr="00006262">
        <w:rPr>
          <w:rFonts w:ascii="Times New Roman" w:hAnsi="Times New Roman" w:cs="Times New Roman"/>
          <w:sz w:val="24"/>
          <w:szCs w:val="24"/>
        </w:rPr>
        <w:t xml:space="preserve">2013). </w:t>
      </w:r>
      <w:r w:rsidRPr="00E56A40">
        <w:rPr>
          <w:rFonts w:ascii="Times New Roman" w:hAnsi="Times New Roman" w:cs="Times New Roman"/>
          <w:sz w:val="24"/>
          <w:szCs w:val="24"/>
        </w:rPr>
        <w:t>Many therap</w:t>
      </w:r>
      <w:r>
        <w:rPr>
          <w:rFonts w:ascii="Times New Roman" w:hAnsi="Times New Roman" w:cs="Times New Roman"/>
          <w:sz w:val="24"/>
          <w:szCs w:val="24"/>
        </w:rPr>
        <w:t>i</w:t>
      </w:r>
      <w:r w:rsidRPr="00E56A40">
        <w:rPr>
          <w:rFonts w:ascii="Times New Roman" w:hAnsi="Times New Roman" w:cs="Times New Roman"/>
          <w:sz w:val="24"/>
          <w:szCs w:val="24"/>
        </w:rPr>
        <w:t xml:space="preserve">sts think that psychotherapy should match the survivor’s own unique needs. </w:t>
      </w:r>
      <w:r>
        <w:rPr>
          <w:rFonts w:ascii="Times New Roman" w:hAnsi="Times New Roman" w:cs="Times New Roman"/>
          <w:sz w:val="24"/>
          <w:szCs w:val="24"/>
        </w:rPr>
        <w:t xml:space="preserve">Why rely on theories or other preconceived ideas when you can attend to what your clients are telling you? </w:t>
      </w:r>
      <w:r w:rsidRPr="00E56A40">
        <w:rPr>
          <w:rFonts w:ascii="Times New Roman" w:hAnsi="Times New Roman" w:cs="Times New Roman"/>
          <w:sz w:val="24"/>
          <w:szCs w:val="24"/>
        </w:rPr>
        <w:t xml:space="preserve">One of the common psychotherapist failings is </w:t>
      </w:r>
      <w:r>
        <w:rPr>
          <w:rFonts w:ascii="Times New Roman" w:hAnsi="Times New Roman" w:cs="Times New Roman"/>
          <w:sz w:val="24"/>
          <w:szCs w:val="24"/>
        </w:rPr>
        <w:t xml:space="preserve">when we </w:t>
      </w:r>
      <w:r w:rsidRPr="00E56A40">
        <w:rPr>
          <w:rFonts w:ascii="Times New Roman" w:hAnsi="Times New Roman" w:cs="Times New Roman"/>
          <w:sz w:val="24"/>
          <w:szCs w:val="24"/>
        </w:rPr>
        <w:t xml:space="preserve">allow our preconceived ideas to derail us from what is actually needed </w:t>
      </w:r>
      <w:r w:rsidR="002F65CB" w:rsidRPr="00E56A40">
        <w:rPr>
          <w:rFonts w:ascii="Times New Roman" w:hAnsi="Times New Roman" w:cs="Times New Roman"/>
          <w:sz w:val="24"/>
          <w:szCs w:val="24"/>
        </w:rPr>
        <w:t>in</w:t>
      </w:r>
      <w:r w:rsidR="002F65CB">
        <w:rPr>
          <w:rFonts w:ascii="Times New Roman" w:hAnsi="Times New Roman" w:cs="Times New Roman"/>
          <w:sz w:val="24"/>
          <w:szCs w:val="24"/>
        </w:rPr>
        <w:t xml:space="preserve"> </w:t>
      </w:r>
      <w:r w:rsidR="002F65CB" w:rsidRPr="00E56A40">
        <w:rPr>
          <w:rFonts w:ascii="Times New Roman" w:hAnsi="Times New Roman" w:cs="Times New Roman"/>
          <w:sz w:val="24"/>
          <w:szCs w:val="24"/>
        </w:rPr>
        <w:t>psychotherapy</w:t>
      </w:r>
      <w:r w:rsidRPr="00E56A40">
        <w:rPr>
          <w:rFonts w:ascii="Times New Roman" w:hAnsi="Times New Roman" w:cs="Times New Roman"/>
          <w:sz w:val="24"/>
          <w:szCs w:val="24"/>
        </w:rPr>
        <w:t xml:space="preserve"> sessions. What is important? Listen to your client. Therapists are not the </w:t>
      </w:r>
      <w:r>
        <w:rPr>
          <w:rFonts w:ascii="Times New Roman" w:hAnsi="Times New Roman" w:cs="Times New Roman"/>
          <w:sz w:val="24"/>
          <w:szCs w:val="24"/>
        </w:rPr>
        <w:t>best</w:t>
      </w:r>
      <w:r w:rsidRPr="00E56A40">
        <w:rPr>
          <w:rFonts w:ascii="Times New Roman" w:hAnsi="Times New Roman" w:cs="Times New Roman"/>
          <w:sz w:val="24"/>
          <w:szCs w:val="24"/>
        </w:rPr>
        <w:t xml:space="preserve"> experts</w:t>
      </w:r>
      <w:r>
        <w:rPr>
          <w:rFonts w:ascii="Times New Roman" w:hAnsi="Times New Roman" w:cs="Times New Roman"/>
          <w:sz w:val="24"/>
          <w:szCs w:val="24"/>
        </w:rPr>
        <w:t xml:space="preserve"> on the experiences of survivors</w:t>
      </w:r>
      <w:r w:rsidRPr="00E56A40">
        <w:rPr>
          <w:rFonts w:ascii="Times New Roman" w:hAnsi="Times New Roman" w:cs="Times New Roman"/>
          <w:sz w:val="24"/>
          <w:szCs w:val="24"/>
        </w:rPr>
        <w:t xml:space="preserve">, </w:t>
      </w:r>
      <w:r>
        <w:rPr>
          <w:rFonts w:ascii="Times New Roman" w:hAnsi="Times New Roman" w:cs="Times New Roman"/>
          <w:sz w:val="24"/>
          <w:szCs w:val="24"/>
        </w:rPr>
        <w:t>they</w:t>
      </w:r>
      <w:r w:rsidRPr="00E56A40">
        <w:rPr>
          <w:rFonts w:ascii="Times New Roman" w:hAnsi="Times New Roman" w:cs="Times New Roman"/>
          <w:sz w:val="24"/>
          <w:szCs w:val="24"/>
        </w:rPr>
        <w:t xml:space="preserve"> are. </w:t>
      </w:r>
      <w:r>
        <w:rPr>
          <w:rFonts w:ascii="Times New Roman" w:hAnsi="Times New Roman" w:cs="Times New Roman"/>
          <w:sz w:val="24"/>
          <w:szCs w:val="24"/>
        </w:rPr>
        <w:t xml:space="preserve">If true, then </w:t>
      </w:r>
      <w:r w:rsidRPr="00E56A40">
        <w:rPr>
          <w:rFonts w:ascii="Times New Roman" w:hAnsi="Times New Roman" w:cs="Times New Roman"/>
          <w:sz w:val="24"/>
          <w:szCs w:val="24"/>
        </w:rPr>
        <w:t xml:space="preserve">what do therapists contribute to the process? </w:t>
      </w:r>
      <w:r>
        <w:rPr>
          <w:rFonts w:ascii="Times New Roman" w:hAnsi="Times New Roman" w:cs="Times New Roman"/>
          <w:sz w:val="24"/>
          <w:szCs w:val="24"/>
        </w:rPr>
        <w:t>Ideally, w</w:t>
      </w:r>
      <w:r w:rsidRPr="00E56A40">
        <w:rPr>
          <w:rFonts w:ascii="Times New Roman" w:hAnsi="Times New Roman" w:cs="Times New Roman"/>
          <w:sz w:val="24"/>
          <w:szCs w:val="24"/>
        </w:rPr>
        <w:t xml:space="preserve">e have humility. We are aware that we don’t know everything. We are empathic listeners, and we are creative. We know that most of the work of therapy is done by our clients, and we are careful not to obstruct their </w:t>
      </w:r>
      <w:r>
        <w:rPr>
          <w:rFonts w:ascii="Times New Roman" w:hAnsi="Times New Roman" w:cs="Times New Roman"/>
          <w:sz w:val="24"/>
          <w:szCs w:val="24"/>
        </w:rPr>
        <w:t>self-informed direction, or</w:t>
      </w:r>
      <w:r w:rsidRPr="00E56A40">
        <w:rPr>
          <w:rFonts w:ascii="Times New Roman" w:hAnsi="Times New Roman" w:cs="Times New Roman"/>
          <w:sz w:val="24"/>
          <w:szCs w:val="24"/>
        </w:rPr>
        <w:t xml:space="preserve"> sidetrack them with our preconceived ideas.</w:t>
      </w:r>
    </w:p>
    <w:p w:rsidR="00127017" w:rsidRPr="00E56A40" w:rsidRDefault="00127017" w:rsidP="00127017">
      <w:pPr>
        <w:rPr>
          <w:rFonts w:ascii="Times New Roman" w:hAnsi="Times New Roman" w:cs="Times New Roman"/>
          <w:sz w:val="24"/>
          <w:szCs w:val="24"/>
        </w:rPr>
      </w:pPr>
    </w:p>
    <w:p w:rsidR="00127017" w:rsidRDefault="00127017" w:rsidP="00127017">
      <w:pPr>
        <w:rPr>
          <w:rFonts w:ascii="Times New Roman" w:hAnsi="Times New Roman" w:cs="Times New Roman"/>
          <w:color w:val="202122"/>
          <w:sz w:val="24"/>
          <w:szCs w:val="24"/>
          <w:shd w:val="clear" w:color="auto" w:fill="FFFFFF"/>
        </w:rPr>
      </w:pPr>
      <w:r w:rsidRPr="00E56A40">
        <w:rPr>
          <w:rFonts w:ascii="Times New Roman" w:hAnsi="Times New Roman" w:cs="Times New Roman"/>
          <w:sz w:val="24"/>
          <w:szCs w:val="24"/>
        </w:rPr>
        <w:t xml:space="preserve">Psychotherapists who </w:t>
      </w:r>
      <w:r>
        <w:rPr>
          <w:rFonts w:ascii="Times New Roman" w:hAnsi="Times New Roman" w:cs="Times New Roman"/>
          <w:sz w:val="24"/>
          <w:szCs w:val="24"/>
        </w:rPr>
        <w:t>narrowly focus on</w:t>
      </w:r>
      <w:r w:rsidRPr="00E56A40">
        <w:rPr>
          <w:rFonts w:ascii="Times New Roman" w:hAnsi="Times New Roman" w:cs="Times New Roman"/>
          <w:sz w:val="24"/>
          <w:szCs w:val="24"/>
        </w:rPr>
        <w:t xml:space="preserve"> particular theories may miss important </w:t>
      </w:r>
      <w:r>
        <w:rPr>
          <w:rFonts w:ascii="Times New Roman" w:hAnsi="Times New Roman" w:cs="Times New Roman"/>
          <w:sz w:val="24"/>
          <w:szCs w:val="24"/>
        </w:rPr>
        <w:t xml:space="preserve">details </w:t>
      </w:r>
      <w:r w:rsidRPr="00E56A40">
        <w:rPr>
          <w:rFonts w:ascii="Times New Roman" w:hAnsi="Times New Roman" w:cs="Times New Roman"/>
          <w:sz w:val="24"/>
          <w:szCs w:val="24"/>
        </w:rPr>
        <w:t xml:space="preserve">in their clients’ stories when those narratives do not align </w:t>
      </w:r>
      <w:r>
        <w:rPr>
          <w:rFonts w:ascii="Times New Roman" w:hAnsi="Times New Roman" w:cs="Times New Roman"/>
          <w:sz w:val="24"/>
          <w:szCs w:val="24"/>
        </w:rPr>
        <w:t xml:space="preserve">well </w:t>
      </w:r>
      <w:r w:rsidRPr="00E56A40">
        <w:rPr>
          <w:rFonts w:ascii="Times New Roman" w:hAnsi="Times New Roman" w:cs="Times New Roman"/>
          <w:sz w:val="24"/>
          <w:szCs w:val="24"/>
        </w:rPr>
        <w:t xml:space="preserve">with </w:t>
      </w:r>
      <w:r>
        <w:rPr>
          <w:rFonts w:ascii="Times New Roman" w:hAnsi="Times New Roman" w:cs="Times New Roman"/>
          <w:sz w:val="24"/>
          <w:szCs w:val="24"/>
        </w:rPr>
        <w:t>preferred</w:t>
      </w:r>
      <w:r w:rsidRPr="00E56A40">
        <w:rPr>
          <w:rFonts w:ascii="Times New Roman" w:hAnsi="Times New Roman" w:cs="Times New Roman"/>
          <w:sz w:val="24"/>
          <w:szCs w:val="24"/>
        </w:rPr>
        <w:t xml:space="preserve"> theories. Theories can guide people, but they can also misdirect us. </w:t>
      </w:r>
      <w:r>
        <w:rPr>
          <w:rFonts w:ascii="Times New Roman" w:hAnsi="Times New Roman" w:cs="Times New Roman"/>
          <w:sz w:val="24"/>
          <w:szCs w:val="24"/>
        </w:rPr>
        <w:t xml:space="preserve">Although he was not a psychotherapist </w:t>
      </w:r>
      <w:r w:rsidRPr="00E56A40">
        <w:rPr>
          <w:rFonts w:ascii="Times New Roman" w:hAnsi="Times New Roman" w:cs="Times New Roman"/>
          <w:color w:val="202122"/>
          <w:sz w:val="24"/>
          <w:szCs w:val="24"/>
          <w:shd w:val="clear" w:color="auto" w:fill="FFFFFF"/>
        </w:rPr>
        <w:t>the philosopher Edmund Husserl</w:t>
      </w:r>
      <w:r>
        <w:rPr>
          <w:rFonts w:ascii="Times New Roman" w:hAnsi="Times New Roman" w:cs="Times New Roman"/>
          <w:color w:val="202122"/>
          <w:sz w:val="24"/>
          <w:szCs w:val="24"/>
          <w:shd w:val="clear" w:color="auto" w:fill="FFFFFF"/>
        </w:rPr>
        <w:t xml:space="preserve"> came up with an approach to understanding subjective experience that he called </w:t>
      </w:r>
      <w:proofErr w:type="spellStart"/>
      <w:r w:rsidRPr="00D45C1C">
        <w:rPr>
          <w:rFonts w:ascii="Times New Roman" w:hAnsi="Times New Roman" w:cs="Times New Roman"/>
          <w:i/>
          <w:iCs/>
          <w:color w:val="202122"/>
          <w:sz w:val="24"/>
          <w:szCs w:val="24"/>
          <w:shd w:val="clear" w:color="auto" w:fill="FFFFFF"/>
        </w:rPr>
        <w:t>epoché</w:t>
      </w:r>
      <w:proofErr w:type="spellEnd"/>
      <w:r>
        <w:rPr>
          <w:rFonts w:ascii="Times New Roman" w:hAnsi="Times New Roman" w:cs="Times New Roman"/>
          <w:color w:val="202122"/>
          <w:sz w:val="24"/>
          <w:szCs w:val="24"/>
          <w:shd w:val="clear" w:color="auto" w:fill="FFFFFF"/>
        </w:rPr>
        <w:t xml:space="preserve">, to “bracket” or suspend judgment while listening to another person describe his or her experience. This philosophical concept has also been adapted by psychotherapists </w:t>
      </w:r>
      <w:r>
        <w:rPr>
          <w:rFonts w:ascii="Times New Roman" w:hAnsi="Times New Roman" w:cs="Times New Roman"/>
          <w:sz w:val="24"/>
          <w:szCs w:val="24"/>
        </w:rPr>
        <w:t xml:space="preserve">as a way of understanding clients in psychotherapy without imposing the therapist’s thinking </w:t>
      </w:r>
      <w:r>
        <w:rPr>
          <w:rFonts w:ascii="Times New Roman" w:hAnsi="Times New Roman" w:cs="Times New Roman"/>
          <w:color w:val="202122"/>
          <w:sz w:val="24"/>
          <w:szCs w:val="24"/>
          <w:shd w:val="clear" w:color="auto" w:fill="FFFFFF"/>
        </w:rPr>
        <w:t xml:space="preserve">(e.g., </w:t>
      </w:r>
      <w:proofErr w:type="spellStart"/>
      <w:r w:rsidRPr="00C73936">
        <w:rPr>
          <w:rFonts w:ascii="Times New Roman" w:hAnsi="Times New Roman" w:cs="Times New Roman"/>
          <w:sz w:val="24"/>
          <w:szCs w:val="24"/>
        </w:rPr>
        <w:t>Loewenthal</w:t>
      </w:r>
      <w:proofErr w:type="spellEnd"/>
      <w:r>
        <w:rPr>
          <w:rFonts w:ascii="Times New Roman" w:hAnsi="Times New Roman" w:cs="Times New Roman"/>
          <w:sz w:val="24"/>
          <w:szCs w:val="24"/>
        </w:rPr>
        <w:t xml:space="preserve">, </w:t>
      </w:r>
      <w:r w:rsidRPr="00C73936">
        <w:rPr>
          <w:rFonts w:ascii="Times New Roman" w:hAnsi="Times New Roman" w:cs="Times New Roman"/>
          <w:sz w:val="24"/>
          <w:szCs w:val="24"/>
        </w:rPr>
        <w:t>2019)</w:t>
      </w:r>
      <w:r>
        <w:rPr>
          <w:rFonts w:ascii="Times New Roman" w:hAnsi="Times New Roman" w:cs="Times New Roman"/>
          <w:sz w:val="24"/>
          <w:szCs w:val="24"/>
        </w:rPr>
        <w:t>.</w:t>
      </w: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jc w:val="center"/>
        <w:rPr>
          <w:rFonts w:ascii="Times New Roman" w:hAnsi="Times New Roman" w:cs="Times New Roman"/>
          <w:color w:val="202122"/>
          <w:sz w:val="24"/>
          <w:szCs w:val="24"/>
          <w:shd w:val="clear" w:color="auto" w:fill="FFFFFF"/>
        </w:rPr>
      </w:pPr>
    </w:p>
    <w:p w:rsidR="00127017" w:rsidRPr="00557BDB" w:rsidRDefault="00127017" w:rsidP="00127017">
      <w:pPr>
        <w:jc w:val="center"/>
        <w:rPr>
          <w:rFonts w:ascii="Times New Roman" w:hAnsi="Times New Roman" w:cs="Times New Roman"/>
          <w:b/>
          <w:color w:val="202122"/>
          <w:sz w:val="24"/>
          <w:szCs w:val="24"/>
          <w:shd w:val="clear" w:color="auto" w:fill="FFFFFF"/>
        </w:rPr>
      </w:pPr>
      <w:r w:rsidRPr="00557BDB">
        <w:rPr>
          <w:rFonts w:ascii="Times New Roman" w:hAnsi="Times New Roman" w:cs="Times New Roman"/>
          <w:b/>
          <w:color w:val="202122"/>
          <w:sz w:val="24"/>
          <w:szCs w:val="24"/>
          <w:shd w:val="clear" w:color="auto" w:fill="FFFFFF"/>
        </w:rPr>
        <w:t>References</w:t>
      </w:r>
    </w:p>
    <w:p w:rsidR="00127017" w:rsidRDefault="00127017" w:rsidP="00127017">
      <w:pPr>
        <w:jc w:val="center"/>
        <w:rPr>
          <w:rFonts w:ascii="Times New Roman" w:hAnsi="Times New Roman" w:cs="Times New Roman"/>
          <w:color w:val="202122"/>
          <w:sz w:val="24"/>
          <w:szCs w:val="24"/>
          <w:shd w:val="clear" w:color="auto" w:fill="FFFFFF"/>
        </w:rPr>
      </w:pPr>
    </w:p>
    <w:p w:rsidR="00127017" w:rsidRDefault="00127017" w:rsidP="00127017">
      <w:pPr>
        <w:ind w:left="720" w:hanging="720"/>
        <w:rPr>
          <w:rFonts w:ascii="Times New Roman" w:hAnsi="Times New Roman" w:cs="Times New Roman"/>
          <w:sz w:val="24"/>
          <w:szCs w:val="24"/>
        </w:rPr>
      </w:pPr>
      <w:proofErr w:type="gramStart"/>
      <w:r w:rsidRPr="00006262">
        <w:rPr>
          <w:rFonts w:ascii="Times New Roman" w:hAnsi="Times New Roman" w:cs="Times New Roman"/>
          <w:sz w:val="24"/>
          <w:szCs w:val="24"/>
        </w:rPr>
        <w:t>American Psychological Association.</w:t>
      </w:r>
      <w:proofErr w:type="gramEnd"/>
      <w:r w:rsidRPr="00006262">
        <w:rPr>
          <w:rFonts w:ascii="Times New Roman" w:hAnsi="Times New Roman" w:cs="Times New Roman"/>
          <w:sz w:val="24"/>
          <w:szCs w:val="24"/>
        </w:rPr>
        <w:t xml:space="preserve"> </w:t>
      </w:r>
      <w:proofErr w:type="gramStart"/>
      <w:r w:rsidRPr="00006262">
        <w:rPr>
          <w:rFonts w:ascii="Times New Roman" w:hAnsi="Times New Roman" w:cs="Times New Roman"/>
          <w:sz w:val="24"/>
          <w:szCs w:val="24"/>
        </w:rPr>
        <w:t>(2013). Recognition of psychotherapy effectiveness.</w:t>
      </w:r>
      <w:proofErr w:type="gramEnd"/>
      <w:r w:rsidRPr="00006262">
        <w:rPr>
          <w:rFonts w:ascii="Times New Roman" w:hAnsi="Times New Roman" w:cs="Times New Roman"/>
          <w:sz w:val="24"/>
          <w:szCs w:val="24"/>
        </w:rPr>
        <w:t xml:space="preserve"> </w:t>
      </w:r>
      <w:proofErr w:type="gramStart"/>
      <w:r w:rsidRPr="00006262">
        <w:rPr>
          <w:rFonts w:ascii="Times New Roman" w:hAnsi="Times New Roman" w:cs="Times New Roman"/>
          <w:i/>
          <w:iCs/>
          <w:sz w:val="24"/>
          <w:szCs w:val="24"/>
        </w:rPr>
        <w:t>Psychotherapy, 50</w:t>
      </w:r>
      <w:r w:rsidRPr="00006262">
        <w:rPr>
          <w:rFonts w:ascii="Times New Roman" w:hAnsi="Times New Roman" w:cs="Times New Roman"/>
          <w:sz w:val="24"/>
          <w:szCs w:val="24"/>
        </w:rPr>
        <w:t>,102–109.</w:t>
      </w:r>
      <w:proofErr w:type="gramEnd"/>
      <w:r w:rsidRPr="00006262">
        <w:rPr>
          <w:rFonts w:ascii="Times New Roman" w:hAnsi="Times New Roman" w:cs="Times New Roman"/>
          <w:sz w:val="24"/>
          <w:szCs w:val="24"/>
        </w:rPr>
        <w:t xml:space="preserve"> http://dx.doi.org/10.1037/a0030276</w:t>
      </w:r>
    </w:p>
    <w:p w:rsidR="00127017" w:rsidRDefault="00127017" w:rsidP="00127017">
      <w:pPr>
        <w:ind w:left="720" w:hanging="720"/>
        <w:rPr>
          <w:rFonts w:ascii="Times New Roman" w:hAnsi="Times New Roman" w:cs="Times New Roman"/>
          <w:sz w:val="24"/>
          <w:szCs w:val="24"/>
        </w:rPr>
      </w:pPr>
      <w:proofErr w:type="spellStart"/>
      <w:proofErr w:type="gramStart"/>
      <w:r w:rsidRPr="00205BB0">
        <w:rPr>
          <w:rFonts w:ascii="Times New Roman" w:hAnsi="Times New Roman" w:cs="Times New Roman"/>
          <w:sz w:val="24"/>
          <w:szCs w:val="24"/>
        </w:rPr>
        <w:t>Bohart</w:t>
      </w:r>
      <w:proofErr w:type="spellEnd"/>
      <w:r w:rsidRPr="00205BB0">
        <w:rPr>
          <w:rFonts w:ascii="Times New Roman" w:hAnsi="Times New Roman" w:cs="Times New Roman"/>
          <w:sz w:val="24"/>
          <w:szCs w:val="24"/>
        </w:rPr>
        <w:t>, A. C., &amp; Tallman, K. (1999).</w:t>
      </w:r>
      <w:proofErr w:type="gramEnd"/>
      <w:r w:rsidRPr="00205BB0">
        <w:rPr>
          <w:rFonts w:ascii="Times New Roman" w:hAnsi="Times New Roman" w:cs="Times New Roman"/>
          <w:sz w:val="24"/>
          <w:szCs w:val="24"/>
        </w:rPr>
        <w:t xml:space="preserve"> </w:t>
      </w:r>
      <w:r w:rsidRPr="00205BB0">
        <w:rPr>
          <w:rFonts w:ascii="Times New Roman" w:hAnsi="Times New Roman" w:cs="Times New Roman"/>
          <w:i/>
          <w:iCs/>
          <w:sz w:val="24"/>
          <w:szCs w:val="24"/>
        </w:rPr>
        <w:t>How clients make therapy work: The process of active self-healing</w:t>
      </w:r>
      <w:r w:rsidRPr="00205BB0">
        <w:rPr>
          <w:rFonts w:ascii="Times New Roman" w:hAnsi="Times New Roman" w:cs="Times New Roman"/>
          <w:sz w:val="24"/>
          <w:szCs w:val="24"/>
        </w:rPr>
        <w:t xml:space="preserve">. </w:t>
      </w:r>
      <w:proofErr w:type="gramStart"/>
      <w:r w:rsidRPr="00205BB0">
        <w:rPr>
          <w:rFonts w:ascii="Times New Roman" w:hAnsi="Times New Roman" w:cs="Times New Roman"/>
          <w:sz w:val="24"/>
          <w:szCs w:val="24"/>
        </w:rPr>
        <w:t>American Psychological Association.</w:t>
      </w:r>
      <w:proofErr w:type="gramEnd"/>
      <w:r w:rsidRPr="00205BB0">
        <w:rPr>
          <w:rFonts w:ascii="Times New Roman" w:hAnsi="Times New Roman" w:cs="Times New Roman"/>
          <w:sz w:val="24"/>
          <w:szCs w:val="24"/>
        </w:rPr>
        <w:t xml:space="preserve"> </w:t>
      </w:r>
      <w:r w:rsidRPr="00557BDB">
        <w:rPr>
          <w:rFonts w:ascii="Times New Roman" w:hAnsi="Times New Roman" w:cs="Times New Roman"/>
          <w:sz w:val="24"/>
          <w:szCs w:val="24"/>
        </w:rPr>
        <w:t>https://doi.org/10.1037/10323-000</w:t>
      </w:r>
    </w:p>
    <w:p w:rsidR="00127017" w:rsidRDefault="00127017" w:rsidP="00127017">
      <w:pPr>
        <w:ind w:left="720" w:hanging="720"/>
        <w:rPr>
          <w:rFonts w:ascii="Times New Roman" w:hAnsi="Times New Roman" w:cs="Times New Roman"/>
          <w:sz w:val="24"/>
          <w:szCs w:val="24"/>
        </w:rPr>
      </w:pPr>
      <w:proofErr w:type="spellStart"/>
      <w:proofErr w:type="gramStart"/>
      <w:r w:rsidRPr="00205BB0">
        <w:rPr>
          <w:rFonts w:ascii="Times New Roman" w:hAnsi="Times New Roman" w:cs="Times New Roman"/>
          <w:sz w:val="24"/>
          <w:szCs w:val="24"/>
        </w:rPr>
        <w:t>Bohart</w:t>
      </w:r>
      <w:proofErr w:type="spellEnd"/>
      <w:r w:rsidRPr="00205BB0">
        <w:rPr>
          <w:rFonts w:ascii="Times New Roman" w:hAnsi="Times New Roman" w:cs="Times New Roman"/>
          <w:sz w:val="24"/>
          <w:szCs w:val="24"/>
        </w:rPr>
        <w:t>, A. C., &amp; Tallman, K. (2010).</w:t>
      </w:r>
      <w:proofErr w:type="gramEnd"/>
      <w:r w:rsidRPr="00205BB0">
        <w:rPr>
          <w:rFonts w:ascii="Times New Roman" w:hAnsi="Times New Roman" w:cs="Times New Roman"/>
          <w:sz w:val="24"/>
          <w:szCs w:val="24"/>
        </w:rPr>
        <w:t xml:space="preserve"> Clients: The neglected common factor in psychotherapy. In B. L. Duncan, S. D. Miller, B. E. </w:t>
      </w:r>
      <w:proofErr w:type="spellStart"/>
      <w:r w:rsidRPr="00205BB0">
        <w:rPr>
          <w:rFonts w:ascii="Times New Roman" w:hAnsi="Times New Roman" w:cs="Times New Roman"/>
          <w:sz w:val="24"/>
          <w:szCs w:val="24"/>
        </w:rPr>
        <w:t>Wampold</w:t>
      </w:r>
      <w:proofErr w:type="spellEnd"/>
      <w:r w:rsidRPr="00205BB0">
        <w:rPr>
          <w:rFonts w:ascii="Times New Roman" w:hAnsi="Times New Roman" w:cs="Times New Roman"/>
          <w:sz w:val="24"/>
          <w:szCs w:val="24"/>
        </w:rPr>
        <w:t xml:space="preserve">, &amp; M. A. Hubble (Eds.), </w:t>
      </w:r>
      <w:proofErr w:type="gramStart"/>
      <w:r w:rsidRPr="00205BB0">
        <w:rPr>
          <w:rFonts w:ascii="Times New Roman" w:hAnsi="Times New Roman" w:cs="Times New Roman"/>
          <w:i/>
          <w:iCs/>
          <w:sz w:val="24"/>
          <w:szCs w:val="24"/>
        </w:rPr>
        <w:t>The</w:t>
      </w:r>
      <w:proofErr w:type="gramEnd"/>
      <w:r w:rsidRPr="00205BB0">
        <w:rPr>
          <w:rFonts w:ascii="Times New Roman" w:hAnsi="Times New Roman" w:cs="Times New Roman"/>
          <w:i/>
          <w:iCs/>
          <w:sz w:val="24"/>
          <w:szCs w:val="24"/>
        </w:rPr>
        <w:t xml:space="preserve"> heart and soul of change: Delivering what works in therapy </w:t>
      </w:r>
      <w:r w:rsidRPr="00205BB0">
        <w:rPr>
          <w:rFonts w:ascii="Times New Roman" w:hAnsi="Times New Roman" w:cs="Times New Roman"/>
          <w:sz w:val="24"/>
          <w:szCs w:val="24"/>
        </w:rPr>
        <w:t xml:space="preserve">(p. 83–111). </w:t>
      </w:r>
      <w:proofErr w:type="gramStart"/>
      <w:r w:rsidRPr="00205BB0">
        <w:rPr>
          <w:rFonts w:ascii="Times New Roman" w:hAnsi="Times New Roman" w:cs="Times New Roman"/>
          <w:sz w:val="24"/>
          <w:szCs w:val="24"/>
        </w:rPr>
        <w:t>American Psychological Association.</w:t>
      </w:r>
      <w:proofErr w:type="gramEnd"/>
      <w:r w:rsidRPr="00205BB0">
        <w:rPr>
          <w:rFonts w:ascii="Times New Roman" w:hAnsi="Times New Roman" w:cs="Times New Roman"/>
          <w:sz w:val="24"/>
          <w:szCs w:val="24"/>
        </w:rPr>
        <w:t xml:space="preserve"> https://doi.org/10.1037/12075-003</w:t>
      </w:r>
    </w:p>
    <w:p w:rsidR="00127017" w:rsidRPr="00E56A40" w:rsidRDefault="00127017" w:rsidP="00127017">
      <w:pPr>
        <w:ind w:left="720" w:hanging="720"/>
        <w:rPr>
          <w:rFonts w:ascii="Times New Roman" w:hAnsi="Times New Roman" w:cs="Times New Roman"/>
          <w:sz w:val="24"/>
          <w:szCs w:val="24"/>
        </w:rPr>
      </w:pPr>
      <w:proofErr w:type="spellStart"/>
      <w:r w:rsidRPr="00C73936">
        <w:rPr>
          <w:rFonts w:ascii="Times New Roman" w:hAnsi="Times New Roman" w:cs="Times New Roman"/>
          <w:sz w:val="24"/>
          <w:szCs w:val="24"/>
        </w:rPr>
        <w:t>Loewenthal</w:t>
      </w:r>
      <w:proofErr w:type="spellEnd"/>
      <w:r>
        <w:rPr>
          <w:rFonts w:ascii="Times New Roman" w:hAnsi="Times New Roman" w:cs="Times New Roman"/>
          <w:sz w:val="24"/>
          <w:szCs w:val="24"/>
        </w:rPr>
        <w:t>, D.</w:t>
      </w:r>
      <w:r w:rsidRPr="00C73936">
        <w:rPr>
          <w:rFonts w:ascii="Times New Roman" w:hAnsi="Times New Roman" w:cs="Times New Roman"/>
          <w:sz w:val="24"/>
          <w:szCs w:val="24"/>
        </w:rPr>
        <w:t xml:space="preserve"> (2019)</w:t>
      </w:r>
      <w:r>
        <w:rPr>
          <w:rFonts w:ascii="Times New Roman" w:hAnsi="Times New Roman" w:cs="Times New Roman"/>
          <w:sz w:val="24"/>
          <w:szCs w:val="24"/>
        </w:rPr>
        <w:t>.</w:t>
      </w:r>
      <w:r w:rsidRPr="00C73936">
        <w:rPr>
          <w:rFonts w:ascii="Times New Roman" w:hAnsi="Times New Roman" w:cs="Times New Roman"/>
          <w:sz w:val="24"/>
          <w:szCs w:val="24"/>
        </w:rPr>
        <w:t xml:space="preserve"> Phenomenology, personal therapy and the training</w:t>
      </w:r>
      <w:r>
        <w:rPr>
          <w:rFonts w:ascii="Times New Roman" w:hAnsi="Times New Roman" w:cs="Times New Roman"/>
          <w:sz w:val="24"/>
          <w:szCs w:val="24"/>
        </w:rPr>
        <w:t xml:space="preserve"> </w:t>
      </w:r>
      <w:r w:rsidRPr="00C73936">
        <w:rPr>
          <w:rFonts w:ascii="Times New Roman" w:hAnsi="Times New Roman" w:cs="Times New Roman"/>
          <w:sz w:val="24"/>
          <w:szCs w:val="24"/>
        </w:rPr>
        <w:t xml:space="preserve">of psychological therapists, </w:t>
      </w:r>
      <w:r w:rsidRPr="00C73936">
        <w:rPr>
          <w:rFonts w:ascii="Times New Roman" w:hAnsi="Times New Roman" w:cs="Times New Roman"/>
          <w:i/>
          <w:iCs/>
          <w:sz w:val="24"/>
          <w:szCs w:val="24"/>
        </w:rPr>
        <w:t xml:space="preserve">European Journal of Psychotherapy &amp; </w:t>
      </w:r>
      <w:proofErr w:type="spellStart"/>
      <w:r w:rsidRPr="00C73936">
        <w:rPr>
          <w:rFonts w:ascii="Times New Roman" w:hAnsi="Times New Roman" w:cs="Times New Roman"/>
          <w:i/>
          <w:iCs/>
          <w:sz w:val="24"/>
          <w:szCs w:val="24"/>
        </w:rPr>
        <w:t>Counselling</w:t>
      </w:r>
      <w:proofErr w:type="spellEnd"/>
      <w:r w:rsidRPr="00C73936">
        <w:rPr>
          <w:rFonts w:ascii="Times New Roman" w:hAnsi="Times New Roman" w:cs="Times New Roman"/>
          <w:i/>
          <w:iCs/>
          <w:sz w:val="24"/>
          <w:szCs w:val="24"/>
        </w:rPr>
        <w:t>, 21</w:t>
      </w:r>
      <w:r w:rsidRPr="00C73936">
        <w:rPr>
          <w:rFonts w:ascii="Times New Roman" w:hAnsi="Times New Roman" w:cs="Times New Roman"/>
          <w:sz w:val="24"/>
          <w:szCs w:val="24"/>
        </w:rPr>
        <w:t>(1</w:t>
      </w:r>
      <w:r>
        <w:rPr>
          <w:rFonts w:ascii="Times New Roman" w:hAnsi="Times New Roman" w:cs="Times New Roman"/>
          <w:sz w:val="24"/>
          <w:szCs w:val="24"/>
        </w:rPr>
        <w:t>)</w:t>
      </w:r>
      <w:r w:rsidRPr="00C73936">
        <w:rPr>
          <w:rFonts w:ascii="Times New Roman" w:hAnsi="Times New Roman" w:cs="Times New Roman"/>
          <w:sz w:val="24"/>
          <w:szCs w:val="24"/>
        </w:rPr>
        <w:t>, 1-4, https://doi.org/10.1080/13642537.2019.1565667</w:t>
      </w:r>
    </w:p>
    <w:p w:rsidR="00604B45" w:rsidRPr="00A878ED" w:rsidRDefault="00604B45" w:rsidP="00014572">
      <w:pPr>
        <w:rPr>
          <w:b/>
          <w:sz w:val="24"/>
          <w:szCs w:val="24"/>
        </w:rPr>
      </w:pPr>
      <w:r>
        <w:rPr>
          <w:rFonts w:ascii="Times New Roman" w:hAnsi="Times New Roman" w:cs="Times New Roman"/>
          <w:sz w:val="24"/>
          <w:szCs w:val="24"/>
        </w:rPr>
        <w:t xml:space="preserve"> </w:t>
      </w:r>
    </w:p>
    <w:p w:rsidR="00604B45" w:rsidRDefault="00604B45" w:rsidP="00604B45">
      <w:pPr>
        <w:autoSpaceDE w:val="0"/>
        <w:autoSpaceDN w:val="0"/>
        <w:adjustRightInd w:val="0"/>
        <w:rPr>
          <w:rFonts w:ascii="Helvetica" w:hAnsi="Helvetica" w:cs="Helvetica"/>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127017" w:rsidRDefault="00127017" w:rsidP="00604B45">
      <w:pPr>
        <w:jc w:val="center"/>
        <w:rPr>
          <w:rFonts w:asciiTheme="majorHAnsi" w:hAnsiTheme="majorHAnsi" w:cs="Tahoma"/>
          <w:b/>
          <w:color w:val="002060"/>
          <w:sz w:val="28"/>
          <w:szCs w:val="28"/>
        </w:rPr>
      </w:pPr>
    </w:p>
    <w:p w:rsidR="00C32CAB" w:rsidRDefault="00C32CAB" w:rsidP="00C32CAB">
      <w:pPr>
        <w:pStyle w:val="Heading1"/>
        <w:jc w:val="center"/>
      </w:pPr>
      <w:r>
        <w:lastRenderedPageBreak/>
        <w:t>Doing the right thing and getting stronger at the same time, a survivor’s path to recovery and helping others</w:t>
      </w:r>
    </w:p>
    <w:p w:rsidR="00C32CAB" w:rsidRPr="00C32CAB" w:rsidRDefault="00C32CAB" w:rsidP="00C32CAB">
      <w:pPr>
        <w:jc w:val="center"/>
        <w:rPr>
          <w:lang w:val="en-CA"/>
        </w:rPr>
      </w:pPr>
      <w:r>
        <w:rPr>
          <w:rFonts w:ascii="Tahoma" w:hAnsi="Tahoma" w:cs="Tahoma"/>
          <w:color w:val="000000"/>
        </w:rPr>
        <w:t>Neil Brick</w:t>
      </w:r>
    </w:p>
    <w:p w:rsidR="00C32CAB" w:rsidRDefault="00C32CAB" w:rsidP="00C32CAB">
      <w:pPr>
        <w:pStyle w:val="NormalWeb"/>
      </w:pPr>
      <w:r w:rsidRPr="00C32CAB">
        <w:t>This is a transcript from a speech at the 2014 Ritual Abuse Conference</w:t>
      </w:r>
      <w:r w:rsidRPr="00C32CAB">
        <w:br/>
      </w:r>
      <w:r w:rsidRPr="00C32CAB">
        <w:br/>
        <w:t>Today’s topic could be equally applied to any spiritual path or social endeavor where one wants to make personal and social progress.</w:t>
      </w:r>
      <w:r w:rsidRPr="00C32CAB">
        <w:br/>
        <w:t>I will describe how one can do the right thing and also get stronger in their lives.  Without doing the right things and persevering to do the right things, one cannot grow and change, nor can one help others or the world.  The right thing is determined by one’s personal goals and personal instincts.</w:t>
      </w:r>
      <w:r w:rsidRPr="00C32CAB">
        <w:br/>
      </w:r>
      <w:r w:rsidRPr="00C32CAB">
        <w:br/>
        <w:t>I will break each idea down into two sections: what works and what doesn’t.</w:t>
      </w:r>
      <w:r w:rsidRPr="00C32CAB">
        <w:br/>
      </w:r>
      <w:r w:rsidRPr="00C32CAB">
        <w:br/>
      </w:r>
      <w:r w:rsidRPr="00C32CAB">
        <w:rPr>
          <w:rStyle w:val="Strong"/>
        </w:rPr>
        <w:t>1) Social advocacy</w:t>
      </w:r>
      <w:r w:rsidRPr="00C32CAB">
        <w:br/>
      </w:r>
      <w:r w:rsidRPr="00C32CAB">
        <w:br/>
      </w:r>
      <w:r w:rsidRPr="00C32CAB">
        <w:rPr>
          <w:rStyle w:val="Strong"/>
        </w:rPr>
        <w:t>Social advocacy entails speaking out.</w:t>
      </w:r>
      <w:r w:rsidRPr="00C32CAB">
        <w:br/>
      </w:r>
      <w:r w:rsidRPr="00C32CAB">
        <w:br/>
        <w:t xml:space="preserve">For years, survivors have been silenced, first by harassment and threats. </w:t>
      </w:r>
      <w:proofErr w:type="gramStart"/>
      <w:r w:rsidRPr="00C32CAB">
        <w:t>In the last ten years, the harassment and threats have moved more toward Internet bullying and Internet trolling.</w:t>
      </w:r>
      <w:proofErr w:type="gramEnd"/>
      <w:r w:rsidRPr="00C32CAB">
        <w:t xml:space="preserve"> The Internet has allowed two phenomena to grow.  One is the phenomena of Internet attacks. Two is</w:t>
      </w:r>
      <w:proofErr w:type="gramStart"/>
      <w:r w:rsidRPr="00C32CAB">
        <w:t>  the</w:t>
      </w:r>
      <w:proofErr w:type="gramEnd"/>
      <w:r w:rsidRPr="00C32CAB">
        <w:t xml:space="preserve"> phenomena of inaccurate information used against child abuse survivors combined with insults. These phenomena and their power are increased by the anonymity of the Internet and by the shelter of Section 230 of the Communication Decency Act.  This act in essence protects providers from being responsible from much of what is on their web pages. This has allowed attacks and misinformation to expand exponentially against survivors and anti-child abuse advocates. The harassment spreads misinformation and works to scare off and silence anti-child abuse advocates.</w:t>
      </w:r>
      <w:r>
        <w:t xml:space="preserve"> </w:t>
      </w:r>
      <w:r w:rsidR="002E61A9">
        <w:t xml:space="preserve"> T</w:t>
      </w:r>
      <w:r w:rsidRPr="00C32CAB">
        <w:t>he antidote is to speak up and counter the misinformation, insults, bullying and name calling by those fighting anti-child abuse advocates.</w:t>
      </w:r>
      <w:r w:rsidRPr="00C32CAB">
        <w:br/>
      </w:r>
      <w:r w:rsidRPr="00C32CAB">
        <w:br/>
        <w:t>For years, I have been explaining the importance of speaking up and defending our work. When misinformation is published in any forum about our work, it must be countered and rebutted.  Otherwise, only the misinformation stands in the public forum and public minds. And we lose.</w:t>
      </w:r>
      <w:r w:rsidRPr="00C32CAB">
        <w:br/>
      </w:r>
      <w:r w:rsidRPr="00C32CAB">
        <w:br/>
        <w:t>What has happened over the last twenty years is the reluctance and at times mistaken ideology that if these attacks are ignored, they won’t be noticed.  This is not true. The Internet and search engines make all attacks public and accessible to all. This has caused our point of view and research to disappear from the public view. All that is left is the insults and misinformation.</w:t>
      </w:r>
    </w:p>
    <w:p w:rsidR="00E53998" w:rsidRDefault="00C32CAB" w:rsidP="00C32CAB">
      <w:pPr>
        <w:pStyle w:val="NormalWeb"/>
      </w:pPr>
      <w:r w:rsidRPr="00C32CAB">
        <w:t>The misinformation is that we are “crazy” and that there was some sort of “panic” when child abuse crimes were exposed twenty years ago.  Calling someone crazy is a cheap and well known tactic used to discredit someone instead of rebutting their actual research.  Repeating untrue and disproved theories, like “panic” is another false tactic used to discredit our work.</w:t>
      </w:r>
      <w:r w:rsidRPr="00C32CAB">
        <w:br/>
      </w:r>
      <w:r w:rsidRPr="00C32CAB">
        <w:br/>
        <w:t>The antidote is to speak up.  If we don’t speak up, survivors suffer and children suffer.</w:t>
      </w:r>
      <w:r w:rsidRPr="00C32CAB">
        <w:br/>
      </w:r>
      <w:r w:rsidRPr="00C32CAB">
        <w:br/>
      </w:r>
      <w:r w:rsidRPr="00C32CAB">
        <w:rPr>
          <w:rStyle w:val="Strong"/>
        </w:rPr>
        <w:t>What works is to speak up.  What doesn’t work is silence.</w:t>
      </w:r>
      <w:r w:rsidRPr="00C32CAB">
        <w:br/>
      </w:r>
    </w:p>
    <w:p w:rsidR="00C32CAB" w:rsidRPr="00C32CAB" w:rsidRDefault="00C32CAB" w:rsidP="00C32CAB">
      <w:pPr>
        <w:pStyle w:val="NormalWeb"/>
      </w:pPr>
      <w:r w:rsidRPr="00C32CAB">
        <w:lastRenderedPageBreak/>
        <w:br/>
      </w:r>
      <w:r w:rsidRPr="00C32CAB">
        <w:rPr>
          <w:rStyle w:val="Strong"/>
        </w:rPr>
        <w:t>2) Misalignment with non-growth philosophies</w:t>
      </w:r>
      <w:r w:rsidRPr="00C32CAB">
        <w:br/>
      </w:r>
      <w:r w:rsidRPr="00C32CAB">
        <w:br/>
      </w:r>
      <w:proofErr w:type="gramStart"/>
      <w:r w:rsidRPr="00C32CAB">
        <w:t>Another</w:t>
      </w:r>
      <w:proofErr w:type="gramEnd"/>
      <w:r w:rsidRPr="00C32CAB">
        <w:t xml:space="preserve"> mistake survivors make is to align themselves with either religious or negative political philosophies.  To try to grow and help the world change, without thinking through and developing one’s own philosophy and using it, doesn’t work.</w:t>
      </w:r>
      <w:r w:rsidR="002E61A9">
        <w:t xml:space="preserve"> </w:t>
      </w:r>
      <w:r w:rsidRPr="00C32CAB">
        <w:t>Religions and religious books may be helpful to get information from, but not to follow or join.  They may be helpful as a temporary step for some when leaving a cult, but in the long run, they become a trap.</w:t>
      </w:r>
      <w:r w:rsidRPr="00C32CAB">
        <w:br/>
      </w:r>
      <w:r w:rsidRPr="00C32CAB">
        <w:br/>
        <w:t>Many religions discourage original thought and personal action. Members do not realize this.  Religions use different techniques to get people to follow them and not think for themselves.  They encourage rote learning and repetition to instill ideas in people’s mind.  Some are even used to re-access ritual abuse survivors and control them.  Socialization in general involves levels of programming, though these may be more mundane and less nefarious than mind control programming. Religion uses a variety of techniques to make a person feel good, but most are not truly one’s own, but are contrived and manufactured by the religion itself.</w:t>
      </w:r>
      <w:r w:rsidRPr="00C32CAB">
        <w:br/>
      </w:r>
      <w:r w:rsidRPr="00C32CAB">
        <w:br/>
        <w:t>Many of us escaped groups that controlled us. Now we are free. Let’s use that freedom to develop our own lives and our own ideas.</w:t>
      </w:r>
      <w:r w:rsidRPr="00C32CAB">
        <w:br/>
      </w:r>
      <w:r w:rsidRPr="00C32CAB">
        <w:br/>
      </w:r>
      <w:r w:rsidRPr="00C32CAB">
        <w:rPr>
          <w:rStyle w:val="Strong"/>
        </w:rPr>
        <w:t>What works is thinking for oneself.  What doesn’t is following another’s ideas without clear analysis.</w:t>
      </w:r>
      <w:r w:rsidRPr="00C32CAB">
        <w:br/>
      </w:r>
      <w:r w:rsidRPr="00C32CAB">
        <w:br/>
        <w:t xml:space="preserve">Another mistake child abuse survivors make is following negative political philosophies.  Many of us as cult survivors were used to make a profit for the cult.  The society turned its back on us because money was made and power was increased.  </w:t>
      </w:r>
      <w:r>
        <w:t>Some</w:t>
      </w:r>
      <w:r w:rsidRPr="00C32CAB">
        <w:t xml:space="preserve"> survivors follow right wing jingoistic philosophies that in reality are philosophies of hate. These philosophies back the hatred of immigrants or the promotion of war and bombing other countries. Others in the US believe they may be following more progressive philosophies, but in reality many of these philosophies also promote hatred, injustice and violence.</w:t>
      </w:r>
      <w:r w:rsidRPr="00C32CAB">
        <w:br/>
      </w:r>
      <w:r w:rsidRPr="00C32CAB">
        <w:br/>
        <w:t>The reality is that as long as there is an imbalance in the social power dynamic, the encouragement of profit over morality and right action and the control of information via the mass media, it will be impossible to have any sort of justice in our country or the world. The only way to help survivors grow and to help the world around us grow is to embrace philosophies that do not foster hate, power imbalances or violence. This means believing in political systems that promote economic and social equality and justice.  It will be impossible to stop child abuse and help survivors fully until we live in a world where equality is promoted, violence is stopped and ethics triumph profit motives.</w:t>
      </w:r>
      <w:r w:rsidRPr="00C32CAB">
        <w:br/>
      </w:r>
      <w:r w:rsidRPr="00C32CAB">
        <w:br/>
      </w:r>
      <w:r w:rsidRPr="00C32CAB">
        <w:rPr>
          <w:rStyle w:val="Strong"/>
        </w:rPr>
        <w:t xml:space="preserve">What </w:t>
      </w:r>
      <w:proofErr w:type="gramStart"/>
      <w:r w:rsidRPr="00C32CAB">
        <w:rPr>
          <w:rStyle w:val="Strong"/>
        </w:rPr>
        <w:t>works</w:t>
      </w:r>
      <w:proofErr w:type="gramEnd"/>
      <w:r w:rsidRPr="00C32CAB">
        <w:rPr>
          <w:rStyle w:val="Strong"/>
        </w:rPr>
        <w:t xml:space="preserve"> is equality, nonviolence and ethics.  What </w:t>
      </w:r>
      <w:proofErr w:type="gramStart"/>
      <w:r w:rsidRPr="00C32CAB">
        <w:rPr>
          <w:rStyle w:val="Strong"/>
        </w:rPr>
        <w:t>doesn’t</w:t>
      </w:r>
      <w:proofErr w:type="gramEnd"/>
      <w:r w:rsidRPr="00C32CAB">
        <w:rPr>
          <w:rStyle w:val="Strong"/>
        </w:rPr>
        <w:t xml:space="preserve"> work is inequity, war and violence (in words or actions) and monetary profit motives above all other goals. </w:t>
      </w:r>
      <w:r w:rsidRPr="00C32CAB">
        <w:br/>
      </w:r>
      <w:r w:rsidRPr="00C32CAB">
        <w:br/>
      </w:r>
      <w:r w:rsidRPr="00C32CAB">
        <w:rPr>
          <w:rStyle w:val="Strong"/>
        </w:rPr>
        <w:t>3) Right action equals personal and social growth</w:t>
      </w:r>
      <w:r w:rsidRPr="00C32CAB">
        <w:br/>
      </w:r>
      <w:r w:rsidRPr="00C32CAB">
        <w:br/>
      </w:r>
      <w:proofErr w:type="gramStart"/>
      <w:r w:rsidRPr="00C32CAB">
        <w:t>If</w:t>
      </w:r>
      <w:proofErr w:type="gramEnd"/>
      <w:r w:rsidRPr="00C32CAB">
        <w:t xml:space="preserve"> one is really thinking for oneself and really trying hard not to hurt others, then one can begin to make a large difference in the world.</w:t>
      </w:r>
      <w:r w:rsidR="004A0569">
        <w:t xml:space="preserve">  </w:t>
      </w:r>
      <w:r w:rsidRPr="00C32CAB">
        <w:t>Following through on right action can be difficult without the development of personal courage and personal integrity.</w:t>
      </w:r>
      <w:r w:rsidR="00E53998">
        <w:t xml:space="preserve"> </w:t>
      </w:r>
      <w:r w:rsidRPr="00C32CAB">
        <w:t>One needs to leave the ego behind.  Many survivors get caught up in their health issues, personal struggles and personal relationships to the point where they lose focus on what needs to be done in the survivor movement.  In long term recovery, eventually one needs to move on to doing service work.</w:t>
      </w:r>
      <w:r w:rsidRPr="00C32CAB">
        <w:br/>
      </w:r>
      <w:r w:rsidRPr="00C32CAB">
        <w:br/>
        <w:t xml:space="preserve">There is no way one can grow and get stronger without helping others.  It is impossible.  Helping others builds connections with others.  It breaks down the symptoms of attachment disorders, it helps build bonds of trusts between others and it increases the overall connections between people.  Doing service also helps people build </w:t>
      </w:r>
      <w:r w:rsidRPr="00C32CAB">
        <w:lastRenderedPageBreak/>
        <w:t>insights into their own actions and psychological condition.</w:t>
      </w:r>
      <w:r w:rsidRPr="00C32CAB">
        <w:br/>
      </w:r>
      <w:r w:rsidRPr="00C32CAB">
        <w:br/>
        <w:t>Right action builds social growth.  When one helps others, one helps the people around them and our society.  Stopping child abuse by telling our stories, helping others get their stories out and making sure there are adequate resources for child abuse survivors, including adults and children, helps our society grow.</w:t>
      </w:r>
      <w:r w:rsidRPr="00C32CAB">
        <w:br/>
      </w:r>
      <w:r w:rsidRPr="00C32CAB">
        <w:br/>
        <w:t xml:space="preserve">Child abuse robs people and our society as a whole in many ways.  From addictions, to health issues, to psychological problems, to long term disabilities, child abuse destroys our society. Exposing child abuse and exposing those that cover up child abuse crimes due to their own denial and self interest helps build a world where someday child abuse will no longer exist. </w:t>
      </w:r>
      <w:proofErr w:type="gramStart"/>
      <w:r w:rsidRPr="00C32CAB">
        <w:t>A world where trauma crimes can no longer be hidden.</w:t>
      </w:r>
      <w:proofErr w:type="gramEnd"/>
      <w:r w:rsidRPr="00C32CAB">
        <w:t>  When they can no longer be hidden, covered up or denied, child abuse will no longer be allowed to exist.</w:t>
      </w:r>
      <w:r w:rsidRPr="00C32CAB">
        <w:br/>
      </w:r>
      <w:r w:rsidRPr="00C32CAB">
        <w:br/>
      </w:r>
      <w:r w:rsidRPr="00C32CAB">
        <w:rPr>
          <w:rStyle w:val="Strong"/>
        </w:rPr>
        <w:t>What works is right action and helping others.  What doesn’t work is being caught up in one’s own personal struggles.</w:t>
      </w:r>
      <w:r w:rsidRPr="00C32CAB">
        <w:br/>
      </w:r>
      <w:r w:rsidRPr="00C32CAB">
        <w:br/>
      </w:r>
      <w:r w:rsidRPr="00C32CAB">
        <w:rPr>
          <w:rStyle w:val="Strong"/>
        </w:rPr>
        <w:t>4) Getting Stronger</w:t>
      </w:r>
      <w:r w:rsidRPr="00C32CAB">
        <w:br/>
      </w:r>
      <w:r w:rsidRPr="00C32CAB">
        <w:br/>
        <w:t>One cannot get stronger by pulling others down. Their strength is a facade. Their actions damage the world, but most of all themselves. Insults, name calling and personal attacks are never part of any growth philosophy and only weaken the proponent of these actions. Standing up to and exposing these tactics is crucial.  Running from any false philosophy or believe systems being promoted by others only strengthens the hold these beliefs have on society.  Lack of action exponentially damages the individuals involved and our society. All participants are hurt, those watching are hurt and those that do not get help or correct information due to the damage done also get hurt.</w:t>
      </w:r>
      <w:r w:rsidRPr="00C32CAB">
        <w:br/>
      </w:r>
      <w:r w:rsidRPr="00C32CAB">
        <w:br/>
        <w:t>Strength entails addressing problems compassionately and intelligently. The ends are the means.  Our actions govern the final result. By addressing a problem with strength and caring for those involved, we can build end results that help everyone and others later.</w:t>
      </w:r>
      <w:r w:rsidR="002E61A9">
        <w:t xml:space="preserve">  </w:t>
      </w:r>
      <w:r w:rsidRPr="00C32CAB">
        <w:t>History is written by those that act.  It is decided by those that are strong enough to speak up and tell the truth.  The only way to grow is to work one’s way to the truth through hard work, courage and right action.  This makes all of us strong.</w:t>
      </w:r>
      <w:r w:rsidRPr="00C32CAB">
        <w:br/>
      </w:r>
      <w:r w:rsidRPr="00C32CAB">
        <w:br/>
      </w:r>
      <w:r w:rsidRPr="00C32CAB">
        <w:rPr>
          <w:rStyle w:val="Strong"/>
        </w:rPr>
        <w:t>What works is working hard and persevering to get stronger.  What doesn’t work is hurting others and running from challenges.</w:t>
      </w:r>
      <w:r w:rsidRPr="00C32CAB">
        <w:br/>
      </w:r>
      <w:r w:rsidRPr="00C32CAB">
        <w:br/>
      </w:r>
      <w:r w:rsidRPr="00C32CAB">
        <w:rPr>
          <w:rStyle w:val="Strong"/>
        </w:rPr>
        <w:t>Conclusion</w:t>
      </w:r>
      <w:r w:rsidRPr="00C32CAB">
        <w:br/>
      </w:r>
      <w:proofErr w:type="gramStart"/>
      <w:r w:rsidRPr="00C32CAB">
        <w:t>If</w:t>
      </w:r>
      <w:proofErr w:type="gramEnd"/>
      <w:r w:rsidRPr="00C32CAB">
        <w:t xml:space="preserve"> you do the right thing, you will get stronger. Your recovery as a survivor will get stronger by helping others. And others will get stronger also.</w:t>
      </w:r>
      <w:r w:rsidRPr="00C32CAB">
        <w:br/>
      </w:r>
      <w:r w:rsidRPr="00C32CAB">
        <w:br/>
      </w:r>
      <w:r w:rsidRPr="00C32CAB">
        <w:rPr>
          <w:rStyle w:val="Strong"/>
        </w:rPr>
        <w:t xml:space="preserve">What works is to speak up. </w:t>
      </w:r>
      <w:r w:rsidRPr="00C32CAB">
        <w:br/>
      </w:r>
      <w:r w:rsidRPr="00C32CAB">
        <w:rPr>
          <w:rStyle w:val="Strong"/>
        </w:rPr>
        <w:t xml:space="preserve">What works is thinking for oneself. </w:t>
      </w:r>
      <w:r w:rsidRPr="00C32CAB">
        <w:br/>
      </w:r>
      <w:r w:rsidRPr="00C32CAB">
        <w:rPr>
          <w:rStyle w:val="Strong"/>
        </w:rPr>
        <w:t xml:space="preserve">What </w:t>
      </w:r>
      <w:proofErr w:type="gramStart"/>
      <w:r w:rsidRPr="00C32CAB">
        <w:rPr>
          <w:rStyle w:val="Strong"/>
        </w:rPr>
        <w:t>works</w:t>
      </w:r>
      <w:proofErr w:type="gramEnd"/>
      <w:r w:rsidRPr="00C32CAB">
        <w:rPr>
          <w:rStyle w:val="Strong"/>
        </w:rPr>
        <w:t xml:space="preserve"> is equality, nonviolence and ethics. </w:t>
      </w:r>
      <w:r w:rsidRPr="00C32CAB">
        <w:br/>
      </w:r>
      <w:r w:rsidRPr="00C32CAB">
        <w:rPr>
          <w:rStyle w:val="Strong"/>
        </w:rPr>
        <w:t>What works is right action and helping others.</w:t>
      </w:r>
      <w:r w:rsidRPr="00C32CAB">
        <w:br/>
      </w:r>
      <w:r w:rsidRPr="00C32CAB">
        <w:rPr>
          <w:rStyle w:val="Strong"/>
        </w:rPr>
        <w:t>What works is working hard and persevering to get stronger.</w:t>
      </w:r>
      <w:r w:rsidRPr="00C32CAB">
        <w:br/>
      </w:r>
      <w:r w:rsidRPr="00C32CAB">
        <w:br/>
        <w:t>We are at a turning point in the survivor movement.  Whether the movement continues or gets lost like last century is up to everyone. A lot of people and children depend on us to do the right thing. We can stop child abuse and trauma crimes and change the future.</w:t>
      </w:r>
      <w:r w:rsidR="002E61A9">
        <w:t xml:space="preserve"> </w:t>
      </w:r>
      <w:r w:rsidRPr="00C32CAB">
        <w:br/>
        <w:t xml:space="preserve">This article is </w:t>
      </w:r>
      <w:r w:rsidR="004A0569">
        <w:t>a</w:t>
      </w:r>
      <w:r w:rsidRPr="00C32CAB">
        <w:t xml:space="preserve">t: </w:t>
      </w:r>
      <w:hyperlink r:id="rId11" w:history="1">
        <w:r w:rsidRPr="00C32CAB">
          <w:rPr>
            <w:rStyle w:val="Hyperlink"/>
          </w:rPr>
          <w:t>https://ritualabuse.us/smart-conference/2014-conference/doing-the-right-thing-and-getting-stronger-at-the-same-time-a-survivors-path-to-recovery-and-helping-others/</w:t>
        </w:r>
      </w:hyperlink>
    </w:p>
    <w:p w:rsidR="00604B45" w:rsidRDefault="00604B45" w:rsidP="00604B45">
      <w:pPr>
        <w:pStyle w:val="Heading1"/>
        <w:spacing w:before="0"/>
        <w:jc w:val="center"/>
      </w:pPr>
      <w:r>
        <w:lastRenderedPageBreak/>
        <w:t xml:space="preserve"> </w:t>
      </w:r>
      <w:r w:rsidR="00891A92">
        <w:t>Amnesia</w:t>
      </w:r>
    </w:p>
    <w:p w:rsidR="00604B45" w:rsidRDefault="00891A92" w:rsidP="00604B45">
      <w:pPr>
        <w:pStyle w:val="Heading1"/>
        <w:spacing w:before="0"/>
        <w:jc w:val="center"/>
        <w:rPr>
          <w:rFonts w:asciiTheme="minorHAnsi" w:hAnsiTheme="minorHAnsi"/>
          <w:color w:val="auto"/>
          <w:sz w:val="24"/>
          <w:szCs w:val="24"/>
        </w:rPr>
      </w:pPr>
      <w:r>
        <w:rPr>
          <w:rFonts w:asciiTheme="minorHAnsi" w:hAnsiTheme="minorHAnsi"/>
          <w:color w:val="auto"/>
          <w:sz w:val="24"/>
          <w:szCs w:val="24"/>
        </w:rPr>
        <w:t>Wendy Hoffman</w:t>
      </w:r>
    </w:p>
    <w:p w:rsidR="00604B45" w:rsidRDefault="00604B45" w:rsidP="00604B45">
      <w:pPr>
        <w:jc w:val="center"/>
        <w:rPr>
          <w:rFonts w:ascii="Cambria" w:hAnsi="Cambria"/>
          <w:b/>
          <w:color w:val="002060"/>
          <w:sz w:val="28"/>
        </w:rPr>
      </w:pPr>
    </w:p>
    <w:p w:rsidR="00891A92" w:rsidRPr="00891A92" w:rsidRDefault="00891A92" w:rsidP="00891A92">
      <w:pPr>
        <w:ind w:left="720" w:right="720"/>
        <w:contextualSpacing/>
        <w:rPr>
          <w:rFonts w:ascii="Times New Roman" w:hAnsi="Times New Roman" w:cs="Arial"/>
          <w:sz w:val="24"/>
          <w:szCs w:val="24"/>
        </w:rPr>
      </w:pPr>
      <w:r w:rsidRPr="00891A92">
        <w:rPr>
          <w:rFonts w:ascii="Times New Roman" w:hAnsi="Times New Roman" w:cs="Arial"/>
          <w:sz w:val="24"/>
          <w:szCs w:val="24"/>
        </w:rPr>
        <w:t xml:space="preserve">My clothes went to work, washed the dishes, changed the litter, </w:t>
      </w:r>
    </w:p>
    <w:p w:rsidR="00891A92" w:rsidRPr="00891A92" w:rsidRDefault="00891A92" w:rsidP="00891A92">
      <w:pPr>
        <w:ind w:left="720" w:right="720"/>
        <w:contextualSpacing/>
        <w:rPr>
          <w:rFonts w:ascii="Times New Roman" w:hAnsi="Times New Roman" w:cs="Arial"/>
          <w:sz w:val="24"/>
          <w:szCs w:val="24"/>
        </w:rPr>
      </w:pPr>
      <w:proofErr w:type="gramStart"/>
      <w:r w:rsidRPr="00891A92">
        <w:rPr>
          <w:rFonts w:ascii="Times New Roman" w:hAnsi="Times New Roman" w:cs="Arial"/>
          <w:sz w:val="24"/>
          <w:szCs w:val="24"/>
        </w:rPr>
        <w:t>married</w:t>
      </w:r>
      <w:proofErr w:type="gramEnd"/>
      <w:r w:rsidRPr="00891A92">
        <w:rPr>
          <w:rFonts w:ascii="Times New Roman" w:hAnsi="Times New Roman" w:cs="Arial"/>
          <w:sz w:val="24"/>
          <w:szCs w:val="24"/>
        </w:rPr>
        <w:t>, birthed. I was nowhere around.</w:t>
      </w:r>
    </w:p>
    <w:p w:rsidR="00891A92" w:rsidRPr="00891A92" w:rsidRDefault="00891A92" w:rsidP="00891A92">
      <w:pPr>
        <w:ind w:left="720" w:right="720"/>
        <w:contextualSpacing/>
        <w:rPr>
          <w:rFonts w:ascii="Times New Roman" w:hAnsi="Times New Roman" w:cs="Arial"/>
          <w:sz w:val="24"/>
          <w:szCs w:val="24"/>
        </w:rPr>
      </w:pPr>
    </w:p>
    <w:p w:rsidR="00891A92" w:rsidRPr="00891A92" w:rsidRDefault="00891A92" w:rsidP="00891A92">
      <w:pPr>
        <w:ind w:left="720" w:right="720"/>
        <w:contextualSpacing/>
        <w:rPr>
          <w:rFonts w:ascii="Times New Roman" w:hAnsi="Times New Roman" w:cs="Arial"/>
          <w:sz w:val="24"/>
          <w:szCs w:val="24"/>
        </w:rPr>
      </w:pPr>
      <w:r w:rsidRPr="00891A92">
        <w:rPr>
          <w:rFonts w:ascii="Times New Roman" w:hAnsi="Times New Roman" w:cs="Arial"/>
          <w:sz w:val="24"/>
          <w:szCs w:val="24"/>
        </w:rPr>
        <w:t xml:space="preserve">Slowly over decades, I came back, filling a sleeve first, a sock, </w:t>
      </w:r>
    </w:p>
    <w:p w:rsidR="00891A92" w:rsidRPr="00891A92" w:rsidRDefault="00891A92" w:rsidP="00891A92">
      <w:pPr>
        <w:ind w:left="720" w:right="720"/>
        <w:contextualSpacing/>
        <w:rPr>
          <w:rFonts w:ascii="Times New Roman" w:hAnsi="Times New Roman" w:cs="Arial"/>
          <w:sz w:val="24"/>
          <w:szCs w:val="24"/>
        </w:rPr>
      </w:pPr>
      <w:proofErr w:type="gramStart"/>
      <w:r w:rsidRPr="00891A92">
        <w:rPr>
          <w:rFonts w:ascii="Times New Roman" w:hAnsi="Times New Roman" w:cs="Arial"/>
          <w:sz w:val="24"/>
          <w:szCs w:val="24"/>
        </w:rPr>
        <w:t>finally</w:t>
      </w:r>
      <w:proofErr w:type="gramEnd"/>
      <w:r w:rsidRPr="00891A92">
        <w:rPr>
          <w:rFonts w:ascii="Times New Roman" w:hAnsi="Times New Roman" w:cs="Arial"/>
          <w:sz w:val="24"/>
          <w:szCs w:val="24"/>
        </w:rPr>
        <w:t xml:space="preserve"> my trousers.</w:t>
      </w:r>
    </w:p>
    <w:p w:rsidR="00891A92" w:rsidRPr="00891A92" w:rsidRDefault="00891A92" w:rsidP="00891A92">
      <w:pPr>
        <w:ind w:left="720" w:right="720"/>
        <w:contextualSpacing/>
        <w:rPr>
          <w:rFonts w:ascii="Times New Roman" w:hAnsi="Times New Roman" w:cs="Arial"/>
          <w:sz w:val="24"/>
          <w:szCs w:val="24"/>
        </w:rPr>
      </w:pPr>
    </w:p>
    <w:p w:rsidR="00891A92" w:rsidRPr="00891A92" w:rsidRDefault="00891A92" w:rsidP="00891A92">
      <w:pPr>
        <w:ind w:left="720" w:right="720"/>
        <w:contextualSpacing/>
        <w:rPr>
          <w:rFonts w:ascii="Times New Roman" w:hAnsi="Times New Roman" w:cs="Arial"/>
          <w:sz w:val="24"/>
          <w:szCs w:val="24"/>
        </w:rPr>
      </w:pPr>
      <w:r w:rsidRPr="00891A92">
        <w:rPr>
          <w:rFonts w:ascii="Times New Roman" w:hAnsi="Times New Roman" w:cs="Arial"/>
          <w:sz w:val="24"/>
          <w:szCs w:val="24"/>
        </w:rPr>
        <w:t xml:space="preserve">Now I live with what I know and wear my clothes. I fill my space </w:t>
      </w:r>
    </w:p>
    <w:p w:rsidR="00891A92" w:rsidRPr="00891A92" w:rsidRDefault="00891A92" w:rsidP="00891A92">
      <w:pPr>
        <w:ind w:left="720" w:right="720"/>
        <w:contextualSpacing/>
        <w:rPr>
          <w:rFonts w:ascii="Times New Roman" w:hAnsi="Times New Roman" w:cs="Arial"/>
          <w:sz w:val="24"/>
          <w:szCs w:val="24"/>
        </w:rPr>
      </w:pPr>
      <w:proofErr w:type="gramStart"/>
      <w:r w:rsidRPr="00891A92">
        <w:rPr>
          <w:rFonts w:ascii="Times New Roman" w:hAnsi="Times New Roman" w:cs="Arial"/>
          <w:sz w:val="24"/>
          <w:szCs w:val="24"/>
        </w:rPr>
        <w:t>with</w:t>
      </w:r>
      <w:proofErr w:type="gramEnd"/>
      <w:r w:rsidRPr="00891A92">
        <w:rPr>
          <w:rFonts w:ascii="Times New Roman" w:hAnsi="Times New Roman" w:cs="Arial"/>
          <w:sz w:val="24"/>
          <w:szCs w:val="24"/>
        </w:rPr>
        <w:t xml:space="preserve"> pride, disgust</w:t>
      </w:r>
    </w:p>
    <w:p w:rsidR="00891A92" w:rsidRPr="00891A92" w:rsidRDefault="00891A92" w:rsidP="00891A92">
      <w:pPr>
        <w:ind w:left="720" w:right="720"/>
        <w:contextualSpacing/>
        <w:rPr>
          <w:rFonts w:ascii="Times New Roman" w:hAnsi="Times New Roman" w:cs="Arial"/>
          <w:sz w:val="24"/>
          <w:szCs w:val="24"/>
        </w:rPr>
      </w:pPr>
    </w:p>
    <w:p w:rsidR="00891A92" w:rsidRPr="00891A92" w:rsidRDefault="00891A92" w:rsidP="00891A92">
      <w:pPr>
        <w:ind w:left="720" w:right="720"/>
        <w:contextualSpacing/>
        <w:rPr>
          <w:rFonts w:ascii="Times New Roman" w:hAnsi="Times New Roman" w:cs="Arial"/>
          <w:sz w:val="24"/>
          <w:szCs w:val="24"/>
        </w:rPr>
      </w:pPr>
      <w:proofErr w:type="gramStart"/>
      <w:r w:rsidRPr="00891A92">
        <w:rPr>
          <w:rFonts w:ascii="Times New Roman" w:hAnsi="Times New Roman" w:cs="Arial"/>
          <w:sz w:val="24"/>
          <w:szCs w:val="24"/>
        </w:rPr>
        <w:t>and</w:t>
      </w:r>
      <w:proofErr w:type="gramEnd"/>
      <w:r w:rsidRPr="00891A92">
        <w:rPr>
          <w:rFonts w:ascii="Times New Roman" w:hAnsi="Times New Roman" w:cs="Arial"/>
          <w:sz w:val="24"/>
          <w:szCs w:val="24"/>
        </w:rPr>
        <w:t xml:space="preserve"> surprise that knowledge didn’t burst my empty shell.</w:t>
      </w:r>
    </w:p>
    <w:p w:rsidR="00891A92" w:rsidRPr="00891A92" w:rsidRDefault="00891A92" w:rsidP="00891A92">
      <w:pPr>
        <w:ind w:left="720" w:right="720"/>
        <w:contextualSpacing/>
        <w:rPr>
          <w:rFonts w:ascii="Times New Roman" w:hAnsi="Times New Roman" w:cs="Arial"/>
          <w:sz w:val="24"/>
          <w:szCs w:val="24"/>
        </w:rPr>
      </w:pPr>
    </w:p>
    <w:p w:rsidR="00891A92" w:rsidRPr="00891A92" w:rsidRDefault="00891A92" w:rsidP="00891A92">
      <w:pPr>
        <w:ind w:left="720" w:right="720"/>
        <w:contextualSpacing/>
        <w:rPr>
          <w:rFonts w:ascii="Times New Roman" w:hAnsi="Times New Roman" w:cs="Arial"/>
          <w:sz w:val="24"/>
          <w:szCs w:val="24"/>
        </w:rPr>
      </w:pPr>
      <w:r w:rsidRPr="00891A92">
        <w:rPr>
          <w:rFonts w:ascii="Times New Roman" w:hAnsi="Times New Roman" w:cs="Arial"/>
          <w:sz w:val="24"/>
          <w:szCs w:val="24"/>
        </w:rPr>
        <w:t>My socks match my ironed shirts, and my brain remains seamless.</w:t>
      </w:r>
    </w:p>
    <w:p w:rsidR="00891A92" w:rsidRPr="00891A92" w:rsidRDefault="00891A92" w:rsidP="00891A92">
      <w:pPr>
        <w:ind w:left="720" w:right="720"/>
        <w:contextualSpacing/>
        <w:rPr>
          <w:rFonts w:ascii="Times New Roman" w:hAnsi="Times New Roman" w:cs="Arial"/>
          <w:sz w:val="24"/>
          <w:szCs w:val="24"/>
        </w:rPr>
      </w:pPr>
      <w:r w:rsidRPr="00891A92">
        <w:rPr>
          <w:rFonts w:ascii="Times New Roman" w:hAnsi="Times New Roman" w:cs="Arial"/>
          <w:sz w:val="24"/>
          <w:szCs w:val="24"/>
        </w:rPr>
        <w:t>I iron my skirt and floral dress, put on matching socks and fasten my seamless brain.</w:t>
      </w:r>
    </w:p>
    <w:p w:rsidR="00891A92" w:rsidRPr="00891A92" w:rsidRDefault="00891A92" w:rsidP="00891A92">
      <w:pPr>
        <w:ind w:left="720" w:right="720"/>
        <w:contextualSpacing/>
        <w:rPr>
          <w:rFonts w:ascii="Times New Roman" w:hAnsi="Times New Roman" w:cs="Arial"/>
          <w:sz w:val="24"/>
          <w:szCs w:val="24"/>
        </w:rPr>
      </w:pPr>
    </w:p>
    <w:p w:rsidR="002C7233" w:rsidRDefault="00496F6C" w:rsidP="002C7233">
      <w:pPr>
        <w:rPr>
          <w:rFonts w:ascii="Helvetica" w:hAnsi="Helvetica" w:cs="Helvetica"/>
        </w:rPr>
      </w:pPr>
      <w:r>
        <w:rPr>
          <w:sz w:val="24"/>
          <w:szCs w:val="24"/>
          <w:lang w:val="en-CA"/>
        </w:rPr>
        <w:fldChar w:fldCharType="begin"/>
      </w:r>
      <w:r w:rsidR="002C7233">
        <w:rPr>
          <w:sz w:val="24"/>
          <w:szCs w:val="24"/>
          <w:lang w:val="en-CA"/>
        </w:rPr>
        <w:instrText xml:space="preserve"> SEQ CHAPTER \h \r 1</w:instrText>
      </w:r>
      <w:r>
        <w:rPr>
          <w:sz w:val="24"/>
          <w:szCs w:val="24"/>
          <w:lang w:val="en-CA"/>
        </w:rPr>
        <w:fldChar w:fldCharType="end"/>
      </w:r>
    </w:p>
    <w:p w:rsidR="002C7233" w:rsidRPr="002C7233" w:rsidRDefault="002C7233" w:rsidP="002C7233">
      <w:pPr>
        <w:jc w:val="center"/>
        <w:rPr>
          <w:rFonts w:ascii="Cambria" w:hAnsi="Cambria" w:cs="Helvetica"/>
          <w:b/>
          <w:color w:val="4F81BD" w:themeColor="accent1"/>
          <w:sz w:val="28"/>
        </w:rPr>
      </w:pPr>
      <w:r w:rsidRPr="002C7233">
        <w:rPr>
          <w:rFonts w:ascii="Cambria" w:hAnsi="Cambria" w:cs="Helvetica"/>
          <w:b/>
          <w:color w:val="4F81BD" w:themeColor="accent1"/>
          <w:sz w:val="28"/>
        </w:rPr>
        <w:t>The Beginning</w:t>
      </w:r>
    </w:p>
    <w:p w:rsidR="00557BDB" w:rsidRDefault="002C7233" w:rsidP="002C7233">
      <w:pPr>
        <w:jc w:val="center"/>
        <w:rPr>
          <w:rFonts w:ascii="Times New Roman" w:hAnsi="Times New Roman" w:cs="Helvetica"/>
          <w:b/>
          <w:sz w:val="24"/>
        </w:rPr>
      </w:pPr>
      <w:r w:rsidRPr="002C7233">
        <w:rPr>
          <w:rFonts w:ascii="Times New Roman" w:hAnsi="Times New Roman" w:cs="Helvetica"/>
          <w:b/>
          <w:sz w:val="24"/>
        </w:rPr>
        <w:t>Jay J Pennington</w:t>
      </w:r>
      <w:r w:rsidR="00557BDB">
        <w:rPr>
          <w:rFonts w:ascii="Times New Roman" w:hAnsi="Times New Roman" w:cs="Helvetica"/>
          <w:b/>
          <w:sz w:val="24"/>
        </w:rPr>
        <w:t xml:space="preserve"> </w:t>
      </w:r>
    </w:p>
    <w:p w:rsidR="002C7233" w:rsidRPr="002C7233" w:rsidRDefault="002C7233" w:rsidP="002C7233">
      <w:pPr>
        <w:jc w:val="center"/>
        <w:rPr>
          <w:rFonts w:ascii="Times New Roman" w:hAnsi="Times New Roman" w:cs="Helvetica"/>
          <w:sz w:val="24"/>
        </w:rPr>
      </w:pPr>
      <w:r>
        <w:rPr>
          <w:rFonts w:ascii="Times New Roman" w:hAnsi="Times New Roman" w:cs="Helvetica"/>
          <w:sz w:val="24"/>
        </w:rPr>
        <w:t>(</w:t>
      </w:r>
      <w:proofErr w:type="gramStart"/>
      <w:r>
        <w:rPr>
          <w:rFonts w:ascii="Times New Roman" w:hAnsi="Times New Roman" w:cs="Helvetica"/>
          <w:sz w:val="24"/>
        </w:rPr>
        <w:t>may</w:t>
      </w:r>
      <w:proofErr w:type="gramEnd"/>
      <w:r>
        <w:rPr>
          <w:rFonts w:ascii="Times New Roman" w:hAnsi="Times New Roman" w:cs="Helvetica"/>
          <w:sz w:val="24"/>
        </w:rPr>
        <w:t xml:space="preserve"> be triggering)</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 xml:space="preserve">How many years can it have </w:t>
      </w:r>
      <w:proofErr w:type="gramStart"/>
      <w:r w:rsidRPr="002C7233">
        <w:rPr>
          <w:rFonts w:ascii="Times New Roman" w:hAnsi="Times New Roman" w:cs="Helvetica"/>
          <w:sz w:val="24"/>
        </w:rPr>
        <w:t>been</w:t>
      </w:r>
      <w:proofErr w:type="gramEnd"/>
    </w:p>
    <w:p w:rsidR="002C7233" w:rsidRPr="002C7233" w:rsidRDefault="002C7233" w:rsidP="002C7233">
      <w:pPr>
        <w:jc w:val="center"/>
        <w:rPr>
          <w:rFonts w:ascii="Times New Roman" w:hAnsi="Times New Roman" w:cs="Helvetica"/>
          <w:sz w:val="24"/>
        </w:rPr>
      </w:pPr>
    </w:p>
    <w:p w:rsid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ever</w:t>
      </w:r>
      <w:proofErr w:type="gramEnd"/>
      <w:r w:rsidRPr="002C7233">
        <w:rPr>
          <w:rFonts w:ascii="Times New Roman" w:hAnsi="Times New Roman" w:cs="Helvetica"/>
          <w:sz w:val="24"/>
        </w:rPr>
        <w:t xml:space="preserve"> since the original horrible sin?</w:t>
      </w:r>
    </w:p>
    <w:p w:rsidR="00557BDB" w:rsidRPr="002C7233" w:rsidRDefault="00557BDB"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For, against my childhood will, and might,</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 xml:space="preserve">I was </w:t>
      </w:r>
      <w:r w:rsidR="00557BDB" w:rsidRPr="002C7233">
        <w:rPr>
          <w:rFonts w:ascii="Times New Roman" w:hAnsi="Times New Roman" w:cs="Helvetica"/>
          <w:sz w:val="24"/>
        </w:rPr>
        <w:t>kidnapped</w:t>
      </w:r>
      <w:r w:rsidRPr="002C7233">
        <w:rPr>
          <w:rFonts w:ascii="Times New Roman" w:hAnsi="Times New Roman" w:cs="Helvetica"/>
          <w:sz w:val="24"/>
        </w:rPr>
        <w:t xml:space="preserve"> from my bed one night.</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A rag was forced upon my face.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 xml:space="preserve">It was </w:t>
      </w:r>
      <w:proofErr w:type="gramStart"/>
      <w:r w:rsidRPr="002C7233">
        <w:rPr>
          <w:rFonts w:ascii="Times New Roman" w:hAnsi="Times New Roman" w:cs="Helvetica"/>
          <w:sz w:val="24"/>
        </w:rPr>
        <w:t>damp,</w:t>
      </w:r>
      <w:proofErr w:type="gramEnd"/>
      <w:r w:rsidRPr="002C7233">
        <w:rPr>
          <w:rFonts w:ascii="Times New Roman" w:hAnsi="Times New Roman" w:cs="Helvetica"/>
          <w:sz w:val="24"/>
        </w:rPr>
        <w:t xml:space="preserve"> it stunk when it was placed</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over</w:t>
      </w:r>
      <w:proofErr w:type="gramEnd"/>
      <w:r w:rsidRPr="002C7233">
        <w:rPr>
          <w:rFonts w:ascii="Times New Roman" w:hAnsi="Times New Roman" w:cs="Helvetica"/>
          <w:sz w:val="24"/>
        </w:rPr>
        <w:t xml:space="preserve"> my mouth, my nose - I couldn’t breathe!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 fought for air, my chest heaved.</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 awoke in the back seat of a car</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with</w:t>
      </w:r>
      <w:proofErr w:type="gramEnd"/>
      <w:r w:rsidRPr="002C7233">
        <w:rPr>
          <w:rFonts w:ascii="Times New Roman" w:hAnsi="Times New Roman" w:cs="Helvetica"/>
          <w:sz w:val="24"/>
        </w:rPr>
        <w:t xml:space="preserve"> a headache seeing only black, and stars.</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Blindfolded so I wouldn’t know</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the</w:t>
      </w:r>
      <w:proofErr w:type="gramEnd"/>
      <w:r w:rsidRPr="002C7233">
        <w:rPr>
          <w:rFonts w:ascii="Times New Roman" w:hAnsi="Times New Roman" w:cs="Helvetica"/>
          <w:sz w:val="24"/>
        </w:rPr>
        <w:t xml:space="preserve"> way we were about to go.</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My hands were tied behind my back.</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Someone packed their cigarettes.</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My legs were tied together too.</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It was a sudden terror, and all so new.</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The secrets of the dark</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from</w:t>
      </w:r>
      <w:proofErr w:type="gramEnd"/>
      <w:r w:rsidRPr="002C7233">
        <w:rPr>
          <w:rFonts w:ascii="Times New Roman" w:hAnsi="Times New Roman" w:cs="Helvetica"/>
          <w:sz w:val="24"/>
        </w:rPr>
        <w:t xml:space="preserve"> the journey just embarked –</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the</w:t>
      </w:r>
      <w:proofErr w:type="gramEnd"/>
      <w:r w:rsidRPr="002C7233">
        <w:rPr>
          <w:rFonts w:ascii="Times New Roman" w:hAnsi="Times New Roman" w:cs="Helvetica"/>
          <w:sz w:val="24"/>
        </w:rPr>
        <w:t xml:space="preserve"> twisted games of the knife,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would</w:t>
      </w:r>
      <w:proofErr w:type="gramEnd"/>
      <w:r w:rsidRPr="002C7233">
        <w:rPr>
          <w:rFonts w:ascii="Times New Roman" w:hAnsi="Times New Roman" w:cs="Helvetica"/>
          <w:sz w:val="24"/>
        </w:rPr>
        <w:t xml:space="preserve"> for most of my life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confound</w:t>
      </w:r>
      <w:proofErr w:type="gramEnd"/>
      <w:r w:rsidRPr="002C7233">
        <w:rPr>
          <w:rFonts w:ascii="Times New Roman" w:hAnsi="Times New Roman" w:cs="Helvetica"/>
          <w:sz w:val="24"/>
        </w:rPr>
        <w:t>, haunt, confuse me,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like</w:t>
      </w:r>
      <w:proofErr w:type="gramEnd"/>
      <w:r w:rsidRPr="002C7233">
        <w:rPr>
          <w:rFonts w:ascii="Times New Roman" w:hAnsi="Times New Roman" w:cs="Helvetica"/>
          <w:sz w:val="24"/>
        </w:rPr>
        <w:t xml:space="preserve"> a veil of fog on a nocturnal sea.</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 suffered my fear quietly.</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 endured my shock silently.</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When we got to where we went,</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my</w:t>
      </w:r>
      <w:proofErr w:type="gramEnd"/>
      <w:r w:rsidRPr="002C7233">
        <w:rPr>
          <w:rFonts w:ascii="Times New Roman" w:hAnsi="Times New Roman" w:cs="Helvetica"/>
          <w:sz w:val="24"/>
        </w:rPr>
        <w:t xml:space="preserve"> imagination spent,</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 was carried up the stairs inside.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 xml:space="preserve">There was </w:t>
      </w:r>
      <w:proofErr w:type="gramStart"/>
      <w:r w:rsidRPr="002C7233">
        <w:rPr>
          <w:rFonts w:ascii="Times New Roman" w:hAnsi="Times New Roman" w:cs="Helvetica"/>
          <w:sz w:val="24"/>
        </w:rPr>
        <w:t>no escape, no place to hide</w:t>
      </w:r>
      <w:proofErr w:type="gramEnd"/>
      <w:r w:rsidRPr="002C7233">
        <w:rPr>
          <w:rFonts w:ascii="Times New Roman" w:hAnsi="Times New Roman" w:cs="Helvetica"/>
          <w:sz w:val="24"/>
        </w:rPr>
        <w:t>.</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 was locked inside a narrow closet.</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 heard someone nearby run a faucet.</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Hours passed, or so it seemed.</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My voice was too afraid to scream,</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and</w:t>
      </w:r>
      <w:proofErr w:type="gramEnd"/>
      <w:r w:rsidRPr="002C7233">
        <w:rPr>
          <w:rFonts w:ascii="Times New Roman" w:hAnsi="Times New Roman" w:cs="Helvetica"/>
          <w:sz w:val="24"/>
        </w:rPr>
        <w:t xml:space="preserve"> I, too paralyzed to move,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my</w:t>
      </w:r>
      <w:proofErr w:type="gramEnd"/>
      <w:r w:rsidRPr="002C7233">
        <w:rPr>
          <w:rFonts w:ascii="Times New Roman" w:hAnsi="Times New Roman" w:cs="Helvetica"/>
          <w:sz w:val="24"/>
        </w:rPr>
        <w:t xml:space="preserve"> stomach growling, absent food –</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I, too young to fight the hour,</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wept</w:t>
      </w:r>
      <w:proofErr w:type="gramEnd"/>
      <w:r w:rsidRPr="002C7233">
        <w:rPr>
          <w:rFonts w:ascii="Times New Roman" w:hAnsi="Times New Roman" w:cs="Helvetica"/>
          <w:sz w:val="24"/>
        </w:rPr>
        <w:t>, and rocked myself to sleep.</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r w:rsidRPr="002C7233">
        <w:rPr>
          <w:rFonts w:ascii="Times New Roman" w:hAnsi="Times New Roman" w:cs="Helvetica"/>
          <w:sz w:val="24"/>
        </w:rPr>
        <w:t>This, despite strange noises which would keep</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most</w:t>
      </w:r>
      <w:proofErr w:type="gramEnd"/>
      <w:r w:rsidRPr="002C7233">
        <w:rPr>
          <w:rFonts w:ascii="Times New Roman" w:hAnsi="Times New Roman" w:cs="Helvetica"/>
          <w:sz w:val="24"/>
        </w:rPr>
        <w:t xml:space="preserve"> anyone, most anywhere awake,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roofErr w:type="gramStart"/>
      <w:r w:rsidRPr="002C7233">
        <w:rPr>
          <w:rFonts w:ascii="Times New Roman" w:hAnsi="Times New Roman" w:cs="Helvetica"/>
          <w:sz w:val="24"/>
        </w:rPr>
        <w:t>but</w:t>
      </w:r>
      <w:proofErr w:type="gramEnd"/>
      <w:r w:rsidRPr="002C7233">
        <w:rPr>
          <w:rFonts w:ascii="Times New Roman" w:hAnsi="Times New Roman" w:cs="Helvetica"/>
          <w:sz w:val="24"/>
        </w:rPr>
        <w:t xml:space="preserve"> I was just a boy, and it was late.</w:t>
      </w:r>
    </w:p>
    <w:p w:rsidR="002C7233" w:rsidRPr="002C7233" w:rsidRDefault="002C7233" w:rsidP="002C7233">
      <w:pPr>
        <w:jc w:val="center"/>
        <w:rPr>
          <w:rFonts w:ascii="Times New Roman" w:hAnsi="Times New Roman" w:cs="Helvetica"/>
          <w:sz w:val="24"/>
        </w:rPr>
      </w:pPr>
    </w:p>
    <w:p w:rsidR="002C7233" w:rsidRPr="002C7233" w:rsidRDefault="002C7233" w:rsidP="002C7233">
      <w:pPr>
        <w:jc w:val="center"/>
        <w:rPr>
          <w:rFonts w:ascii="Times New Roman" w:hAnsi="Times New Roman" w:cs="Helvetica"/>
          <w:sz w:val="24"/>
        </w:rPr>
      </w:pPr>
    </w:p>
    <w:p w:rsidR="00891A92" w:rsidRPr="002C7233" w:rsidRDefault="00891A92" w:rsidP="002C7233">
      <w:pPr>
        <w:ind w:left="720" w:right="720"/>
        <w:contextualSpacing/>
        <w:jc w:val="center"/>
        <w:rPr>
          <w:rFonts w:ascii="Times New Roman" w:hAnsi="Times New Roman" w:cs="Arial"/>
          <w:sz w:val="24"/>
          <w:szCs w:val="24"/>
        </w:rPr>
      </w:pPr>
    </w:p>
    <w:p w:rsidR="00604B45" w:rsidRPr="002C7233" w:rsidRDefault="00604B45" w:rsidP="002C7233">
      <w:pPr>
        <w:jc w:val="center"/>
        <w:rPr>
          <w:rFonts w:ascii="Times New Roman" w:hAnsi="Times New Roman" w:cs="Times New Roman"/>
          <w:b/>
          <w:color w:val="002060"/>
          <w:sz w:val="24"/>
        </w:rPr>
      </w:pPr>
    </w:p>
    <w:p w:rsidR="00866142" w:rsidRPr="002C7233" w:rsidRDefault="00866142" w:rsidP="002C7233">
      <w:pPr>
        <w:jc w:val="center"/>
        <w:rPr>
          <w:rFonts w:ascii="Times New Roman" w:hAnsi="Times New Roman"/>
          <w:sz w:val="24"/>
        </w:rPr>
      </w:pPr>
    </w:p>
    <w:sectPr w:rsidR="00866142" w:rsidRPr="002C7233" w:rsidSect="000C3D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9EC" w:rsidRDefault="00DA19EC" w:rsidP="00014572">
      <w:r>
        <w:separator/>
      </w:r>
    </w:p>
  </w:endnote>
  <w:endnote w:type="continuationSeparator" w:id="1">
    <w:p w:rsidR="00DA19EC" w:rsidRDefault="00DA19EC" w:rsidP="00014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9EC" w:rsidRDefault="00DA19EC" w:rsidP="00014572">
      <w:r>
        <w:separator/>
      </w:r>
    </w:p>
  </w:footnote>
  <w:footnote w:type="continuationSeparator" w:id="1">
    <w:p w:rsidR="00DA19EC" w:rsidRDefault="00DA19EC" w:rsidP="00014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72227"/>
      <w:docPartObj>
        <w:docPartGallery w:val="Page Numbers (Top of Page)"/>
        <w:docPartUnique/>
      </w:docPartObj>
    </w:sdtPr>
    <w:sdtEndPr>
      <w:rPr>
        <w:noProof/>
      </w:rPr>
    </w:sdtEndPr>
    <w:sdtContent>
      <w:p w:rsidR="0014717C" w:rsidRDefault="00496F6C">
        <w:pPr>
          <w:pStyle w:val="Header"/>
          <w:jc w:val="right"/>
        </w:pPr>
        <w:r>
          <w:fldChar w:fldCharType="begin"/>
        </w:r>
        <w:r w:rsidR="00273A98">
          <w:instrText xml:space="preserve"> PAGE   \* MERGEFORMAT </w:instrText>
        </w:r>
        <w:r>
          <w:fldChar w:fldCharType="separate"/>
        </w:r>
        <w:r w:rsidR="00193CA3">
          <w:rPr>
            <w:noProof/>
          </w:rPr>
          <w:t>1</w:t>
        </w:r>
        <w:r>
          <w:fldChar w:fldCharType="end"/>
        </w:r>
      </w:p>
    </w:sdtContent>
  </w:sdt>
  <w:p w:rsidR="0014717C" w:rsidRDefault="00193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32E07"/>
    <w:multiLevelType w:val="hybridMultilevel"/>
    <w:tmpl w:val="37CA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604B45"/>
    <w:rsid w:val="00014572"/>
    <w:rsid w:val="00127017"/>
    <w:rsid w:val="00193CA3"/>
    <w:rsid w:val="001D3304"/>
    <w:rsid w:val="00273A98"/>
    <w:rsid w:val="002C7233"/>
    <w:rsid w:val="002D2935"/>
    <w:rsid w:val="002E61A9"/>
    <w:rsid w:val="002F65CB"/>
    <w:rsid w:val="00377430"/>
    <w:rsid w:val="00496F6C"/>
    <w:rsid w:val="004A0569"/>
    <w:rsid w:val="00557BDB"/>
    <w:rsid w:val="00604B45"/>
    <w:rsid w:val="006E1EA4"/>
    <w:rsid w:val="00866142"/>
    <w:rsid w:val="00891A92"/>
    <w:rsid w:val="00C32CAB"/>
    <w:rsid w:val="00DA19EC"/>
    <w:rsid w:val="00E53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45"/>
    <w:pPr>
      <w:spacing w:after="0" w:line="240" w:lineRule="auto"/>
    </w:pPr>
  </w:style>
  <w:style w:type="paragraph" w:styleId="Heading1">
    <w:name w:val="heading 1"/>
    <w:basedOn w:val="Normal"/>
    <w:next w:val="Normal"/>
    <w:link w:val="Heading1Char"/>
    <w:uiPriority w:val="9"/>
    <w:qFormat/>
    <w:rsid w:val="00604B45"/>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B45"/>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604B4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04B45"/>
    <w:rPr>
      <w:b/>
      <w:bCs/>
    </w:rPr>
  </w:style>
  <w:style w:type="character" w:styleId="Hyperlink">
    <w:name w:val="Hyperlink"/>
    <w:basedOn w:val="DefaultParagraphFont"/>
    <w:uiPriority w:val="99"/>
    <w:unhideWhenUsed/>
    <w:rsid w:val="00604B45"/>
    <w:rPr>
      <w:color w:val="0000FF"/>
      <w:u w:val="single"/>
    </w:rPr>
  </w:style>
  <w:style w:type="paragraph" w:styleId="Header">
    <w:name w:val="header"/>
    <w:basedOn w:val="Normal"/>
    <w:link w:val="HeaderChar"/>
    <w:uiPriority w:val="99"/>
    <w:unhideWhenUsed/>
    <w:rsid w:val="00604B45"/>
    <w:pPr>
      <w:tabs>
        <w:tab w:val="center" w:pos="4680"/>
        <w:tab w:val="right" w:pos="9360"/>
      </w:tabs>
    </w:pPr>
  </w:style>
  <w:style w:type="character" w:customStyle="1" w:styleId="HeaderChar">
    <w:name w:val="Header Char"/>
    <w:basedOn w:val="DefaultParagraphFont"/>
    <w:link w:val="Header"/>
    <w:uiPriority w:val="99"/>
    <w:rsid w:val="00604B45"/>
  </w:style>
  <w:style w:type="paragraph" w:styleId="BodyText">
    <w:name w:val="Body Text"/>
    <w:basedOn w:val="Normal"/>
    <w:link w:val="BodyTextChar"/>
    <w:uiPriority w:val="99"/>
    <w:unhideWhenUsed/>
    <w:rsid w:val="00604B45"/>
    <w:pPr>
      <w:spacing w:after="160"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04B45"/>
    <w:rPr>
      <w:rFonts w:ascii="Times New Roman" w:hAnsi="Times New Roman" w:cs="Times New Roman"/>
      <w:sz w:val="24"/>
      <w:szCs w:val="24"/>
    </w:rPr>
  </w:style>
  <w:style w:type="paragraph" w:styleId="ListParagraph">
    <w:name w:val="List Paragraph"/>
    <w:basedOn w:val="Normal"/>
    <w:uiPriority w:val="34"/>
    <w:qFormat/>
    <w:rsid w:val="00604B45"/>
    <w:pPr>
      <w:spacing w:after="160" w:line="259" w:lineRule="auto"/>
      <w:ind w:left="720"/>
      <w:contextualSpacing/>
    </w:pPr>
  </w:style>
  <w:style w:type="paragraph" w:styleId="BalloonText">
    <w:name w:val="Balloon Text"/>
    <w:basedOn w:val="Normal"/>
    <w:link w:val="BalloonTextChar"/>
    <w:uiPriority w:val="99"/>
    <w:semiHidden/>
    <w:unhideWhenUsed/>
    <w:rsid w:val="00604B45"/>
    <w:rPr>
      <w:rFonts w:ascii="Tahoma" w:hAnsi="Tahoma" w:cs="Tahoma"/>
      <w:sz w:val="16"/>
      <w:szCs w:val="16"/>
    </w:rPr>
  </w:style>
  <w:style w:type="character" w:customStyle="1" w:styleId="BalloonTextChar">
    <w:name w:val="Balloon Text Char"/>
    <w:basedOn w:val="DefaultParagraphFont"/>
    <w:link w:val="BalloonText"/>
    <w:uiPriority w:val="99"/>
    <w:semiHidden/>
    <w:rsid w:val="00604B45"/>
    <w:rPr>
      <w:rFonts w:ascii="Tahoma" w:hAnsi="Tahoma" w:cs="Tahoma"/>
      <w:sz w:val="16"/>
      <w:szCs w:val="16"/>
    </w:rPr>
  </w:style>
  <w:style w:type="paragraph" w:styleId="Footer">
    <w:name w:val="footer"/>
    <w:basedOn w:val="Normal"/>
    <w:link w:val="FooterChar"/>
    <w:uiPriority w:val="99"/>
    <w:semiHidden/>
    <w:unhideWhenUsed/>
    <w:rsid w:val="00014572"/>
    <w:pPr>
      <w:tabs>
        <w:tab w:val="center" w:pos="4680"/>
        <w:tab w:val="right" w:pos="9360"/>
      </w:tabs>
    </w:pPr>
  </w:style>
  <w:style w:type="character" w:customStyle="1" w:styleId="FooterChar">
    <w:name w:val="Footer Char"/>
    <w:basedOn w:val="DefaultParagraphFont"/>
    <w:link w:val="Footer"/>
    <w:uiPriority w:val="99"/>
    <w:semiHidden/>
    <w:rsid w:val="00014572"/>
  </w:style>
</w:styles>
</file>

<file path=word/webSettings.xml><?xml version="1.0" encoding="utf-8"?>
<w:webSettings xmlns:r="http://schemas.openxmlformats.org/officeDocument/2006/relationships" xmlns:w="http://schemas.openxmlformats.org/wordprocessingml/2006/main">
  <w:divs>
    <w:div w:id="522331145">
      <w:bodyDiv w:val="1"/>
      <w:marLeft w:val="0"/>
      <w:marRight w:val="0"/>
      <w:marTop w:val="0"/>
      <w:marBottom w:val="0"/>
      <w:divBdr>
        <w:top w:val="none" w:sz="0" w:space="0" w:color="auto"/>
        <w:left w:val="none" w:sz="0" w:space="0" w:color="auto"/>
        <w:bottom w:val="none" w:sz="0" w:space="0" w:color="auto"/>
        <w:right w:val="none" w:sz="0" w:space="0" w:color="auto"/>
      </w:divBdr>
      <w:divsChild>
        <w:div w:id="111301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rvivorshi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tualabuse.us/smart-conference/2014-conference/doing-the-right-thing-and-getting-stronger-at-the-same-time-a-survivors-path-to-recovery-and-helping-others/"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rvivorship.org/the-survivorship-ritual-abuse-and-mind-control-2020-conference-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14</cp:revision>
  <dcterms:created xsi:type="dcterms:W3CDTF">2020-06-17T02:42:00Z</dcterms:created>
  <dcterms:modified xsi:type="dcterms:W3CDTF">2020-07-15T04:26:00Z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